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3475B4" w:rsidRPr="00DA441E" w14:paraId="14C0D6BE" w14:textId="77777777" w:rsidTr="0091006E">
        <w:tc>
          <w:tcPr>
            <w:tcW w:w="9732" w:type="dxa"/>
          </w:tcPr>
          <w:p w14:paraId="2CC17561" w14:textId="77777777" w:rsidR="003475B4" w:rsidRPr="00DA441E" w:rsidRDefault="003503F0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ODDÍL 1: IDENTIFIKACE LÁTKY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SMĚSI A SPOLEČNOSTI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PODNIKU</w:t>
            </w:r>
          </w:p>
        </w:tc>
      </w:tr>
    </w:tbl>
    <w:p w14:paraId="44FAFBF5" w14:textId="77777777" w:rsidR="003475B4" w:rsidRPr="00DA441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6BA0C409" w14:textId="77777777" w:rsidR="003475B4" w:rsidRPr="002F41DE" w:rsidRDefault="00DA441E" w:rsidP="002F41DE">
      <w:pPr>
        <w:pStyle w:val="Odstavecseseznamem"/>
        <w:numPr>
          <w:ilvl w:val="1"/>
          <w:numId w:val="3"/>
        </w:numPr>
        <w:snapToGrid w:val="0"/>
        <w:spacing w:line="100" w:lineRule="atLeast"/>
        <w:jc w:val="both"/>
        <w:rPr>
          <w:b/>
          <w:bCs/>
          <w:i/>
          <w:iCs/>
          <w:sz w:val="20"/>
        </w:rPr>
      </w:pPr>
      <w:proofErr w:type="spellStart"/>
      <w:r w:rsidRPr="002F41DE">
        <w:rPr>
          <w:b/>
          <w:bCs/>
          <w:i/>
          <w:iCs/>
          <w:sz w:val="20"/>
        </w:rPr>
        <w:t>Identifikátor</w:t>
      </w:r>
      <w:proofErr w:type="spellEnd"/>
      <w:r w:rsidRPr="002F41DE">
        <w:rPr>
          <w:b/>
          <w:bCs/>
          <w:i/>
          <w:iCs/>
          <w:sz w:val="20"/>
        </w:rPr>
        <w:t xml:space="preserve"> </w:t>
      </w:r>
      <w:proofErr w:type="spellStart"/>
      <w:r w:rsidRPr="002F41DE">
        <w:rPr>
          <w:b/>
          <w:bCs/>
          <w:i/>
          <w:iCs/>
          <w:sz w:val="20"/>
        </w:rPr>
        <w:t>výrobku</w:t>
      </w:r>
      <w:proofErr w:type="spellEnd"/>
      <w:r w:rsidR="00B47BB5">
        <w:rPr>
          <w:b/>
          <w:bCs/>
          <w:i/>
          <w:iCs/>
          <w:sz w:val="20"/>
        </w:rPr>
        <w:t>:</w:t>
      </w:r>
    </w:p>
    <w:p w14:paraId="118D8BE7" w14:textId="77777777" w:rsidR="002F41DE" w:rsidRPr="002F41DE" w:rsidRDefault="002F41DE" w:rsidP="00B47BB5">
      <w:pPr>
        <w:pStyle w:val="Odstavecseseznamem"/>
        <w:snapToGrid w:val="0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7E3CCF7E" w14:textId="354B9AEC" w:rsidR="00067804" w:rsidRPr="00DA441E" w:rsidRDefault="00067804" w:rsidP="00DA441E">
      <w:pPr>
        <w:pStyle w:val="Zhlav"/>
        <w:tabs>
          <w:tab w:val="left" w:pos="3780"/>
        </w:tabs>
        <w:ind w:left="540"/>
        <w:jc w:val="both"/>
        <w:rPr>
          <w:b/>
          <w:sz w:val="20"/>
        </w:rPr>
      </w:pPr>
      <w:proofErr w:type="spellStart"/>
      <w:r w:rsidRPr="00DA441E">
        <w:rPr>
          <w:i/>
          <w:sz w:val="20"/>
        </w:rPr>
        <w:t>Obchodní</w:t>
      </w:r>
      <w:proofErr w:type="spellEnd"/>
      <w:r w:rsidRPr="00DA441E">
        <w:rPr>
          <w:i/>
          <w:sz w:val="20"/>
        </w:rPr>
        <w:t xml:space="preserve"> </w:t>
      </w:r>
      <w:proofErr w:type="gramStart"/>
      <w:r w:rsidRPr="00DA441E">
        <w:rPr>
          <w:i/>
          <w:sz w:val="20"/>
        </w:rPr>
        <w:t>název:</w:t>
      </w:r>
      <w:r w:rsidRPr="00DA441E">
        <w:rPr>
          <w:sz w:val="20"/>
        </w:rPr>
        <w:t xml:space="preserve">   </w:t>
      </w:r>
      <w:proofErr w:type="gramEnd"/>
      <w:r w:rsidRPr="00DA441E">
        <w:rPr>
          <w:sz w:val="20"/>
        </w:rPr>
        <w:t xml:space="preserve">       </w:t>
      </w:r>
      <w:r w:rsidRPr="00DA441E">
        <w:rPr>
          <w:sz w:val="20"/>
        </w:rPr>
        <w:tab/>
      </w:r>
      <w:r w:rsidR="001352EC">
        <w:rPr>
          <w:b/>
          <w:sz w:val="20"/>
        </w:rPr>
        <w:t>KARAKILL 10 MC</w:t>
      </w:r>
    </w:p>
    <w:p w14:paraId="7DF105E9" w14:textId="77777777" w:rsidR="003475B4" w:rsidRDefault="00DA441E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</w:rPr>
      </w:pPr>
      <w:proofErr w:type="spellStart"/>
      <w:r w:rsidRPr="00DA441E">
        <w:rPr>
          <w:rFonts w:cs="Arial"/>
          <w:i/>
          <w:sz w:val="20"/>
          <w:szCs w:val="20"/>
        </w:rPr>
        <w:t>Chemický</w:t>
      </w:r>
      <w:proofErr w:type="spellEnd"/>
      <w:r w:rsidRPr="00DA441E">
        <w:rPr>
          <w:rFonts w:cs="Arial"/>
          <w:i/>
          <w:sz w:val="20"/>
          <w:szCs w:val="20"/>
        </w:rPr>
        <w:t xml:space="preserve"> </w:t>
      </w:r>
      <w:proofErr w:type="spellStart"/>
      <w:r w:rsidRPr="00DA441E">
        <w:rPr>
          <w:rFonts w:cs="Arial"/>
          <w:i/>
          <w:sz w:val="20"/>
          <w:szCs w:val="20"/>
        </w:rPr>
        <w:t>název</w:t>
      </w:r>
      <w:proofErr w:type="spellEnd"/>
      <w:r w:rsidRPr="00DA441E">
        <w:rPr>
          <w:rFonts w:cs="Arial"/>
          <w:i/>
          <w:sz w:val="20"/>
          <w:szCs w:val="20"/>
        </w:rPr>
        <w:t>:</w:t>
      </w:r>
      <w:r w:rsidRPr="00DA441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proofErr w:type="spellStart"/>
      <w:r w:rsidRPr="00DA441E">
        <w:rPr>
          <w:rFonts w:cs="Arial"/>
          <w:sz w:val="20"/>
          <w:szCs w:val="20"/>
        </w:rPr>
        <w:t>Směs</w:t>
      </w:r>
      <w:proofErr w:type="spellEnd"/>
    </w:p>
    <w:p w14:paraId="227CC6A3" w14:textId="77777777" w:rsidR="00DA441E" w:rsidRDefault="00DA441E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</w:rPr>
      </w:pPr>
      <w:proofErr w:type="spellStart"/>
      <w:r w:rsidRPr="00DA441E">
        <w:rPr>
          <w:rFonts w:cs="Arial"/>
          <w:i/>
          <w:sz w:val="20"/>
          <w:szCs w:val="20"/>
        </w:rPr>
        <w:t>Registrační</w:t>
      </w:r>
      <w:proofErr w:type="spellEnd"/>
      <w:r w:rsidRPr="00DA441E">
        <w:rPr>
          <w:rFonts w:cs="Arial"/>
          <w:i/>
          <w:sz w:val="20"/>
          <w:szCs w:val="20"/>
        </w:rPr>
        <w:t xml:space="preserve"> </w:t>
      </w:r>
      <w:proofErr w:type="spellStart"/>
      <w:r w:rsidRPr="00DA441E">
        <w:rPr>
          <w:rFonts w:cs="Arial"/>
          <w:i/>
          <w:sz w:val="20"/>
          <w:szCs w:val="20"/>
        </w:rPr>
        <w:t>číslo</w:t>
      </w:r>
      <w:proofErr w:type="spellEnd"/>
      <w:r w:rsidRPr="00DA441E">
        <w:rPr>
          <w:rFonts w:cs="Arial"/>
          <w:i/>
          <w:sz w:val="20"/>
          <w:szCs w:val="20"/>
        </w:rPr>
        <w:t>:</w:t>
      </w:r>
      <w:r>
        <w:rPr>
          <w:rFonts w:cs="Arial"/>
          <w:i/>
          <w:sz w:val="20"/>
          <w:szCs w:val="20"/>
        </w:rPr>
        <w:tab/>
      </w:r>
      <w:r w:rsidR="00CF2984" w:rsidRPr="00CF2984">
        <w:rPr>
          <w:rFonts w:cs="Arial"/>
          <w:sz w:val="20"/>
          <w:szCs w:val="20"/>
        </w:rPr>
        <w:t>MZDR</w:t>
      </w:r>
      <w:r w:rsidR="006D0468" w:rsidRPr="006D0468">
        <w:rPr>
          <w:rFonts w:cs="Arial"/>
          <w:sz w:val="20"/>
          <w:szCs w:val="20"/>
        </w:rPr>
        <w:t>66950/2011/SOZ</w:t>
      </w:r>
    </w:p>
    <w:p w14:paraId="27DD32F5" w14:textId="77777777" w:rsidR="00CF2984" w:rsidRPr="00CF2984" w:rsidRDefault="00CF2984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</w:rPr>
      </w:pPr>
    </w:p>
    <w:p w14:paraId="6BF8AF60" w14:textId="77777777" w:rsidR="002F41DE" w:rsidRDefault="00DA441E" w:rsidP="002F41DE">
      <w:pPr>
        <w:pStyle w:val="Odstavecseseznamem"/>
        <w:numPr>
          <w:ilvl w:val="1"/>
          <w:numId w:val="3"/>
        </w:numPr>
        <w:tabs>
          <w:tab w:val="left" w:pos="3780"/>
        </w:tabs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Příslušná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určená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látky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nebo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směsi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nedoporučená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2F41DE">
        <w:rPr>
          <w:rFonts w:cs="Arial"/>
          <w:b/>
          <w:bCs/>
          <w:i/>
          <w:color w:val="000000"/>
          <w:sz w:val="20"/>
          <w:szCs w:val="20"/>
        </w:rPr>
        <w:t>:</w:t>
      </w:r>
    </w:p>
    <w:p w14:paraId="3E6CF5EE" w14:textId="77777777" w:rsidR="00B47BB5" w:rsidRPr="002F41DE" w:rsidRDefault="00B47BB5" w:rsidP="00B47BB5">
      <w:pPr>
        <w:pStyle w:val="Odstavecseseznamem"/>
        <w:tabs>
          <w:tab w:val="left" w:pos="3780"/>
        </w:tabs>
        <w:spacing w:line="100" w:lineRule="atLeast"/>
        <w:ind w:left="390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75236F45" w14:textId="77777777" w:rsidR="00C25F6F" w:rsidRDefault="00C25F6F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1.2.1.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Příslušná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určená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látky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nebo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směsi</w:t>
      </w:r>
      <w:proofErr w:type="spellEnd"/>
    </w:p>
    <w:p w14:paraId="6B7092AA" w14:textId="77777777" w:rsidR="002F41DE" w:rsidRPr="002F41DE" w:rsidRDefault="002F41DE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58B7737A" w14:textId="77777777" w:rsidR="00C25F6F" w:rsidRDefault="00C65CFA" w:rsidP="00C65CFA">
      <w:pPr>
        <w:snapToGrid w:val="0"/>
        <w:spacing w:line="100" w:lineRule="atLeast"/>
        <w:ind w:left="567"/>
        <w:jc w:val="both"/>
        <w:rPr>
          <w:rFonts w:eastAsia="Calibri" w:cs="Arial"/>
          <w:color w:val="000000"/>
          <w:kern w:val="0"/>
          <w:sz w:val="20"/>
          <w:szCs w:val="20"/>
          <w:lang w:val="cs-CZ" w:eastAsia="ar-SA" w:bidi="ar-SA"/>
        </w:rPr>
      </w:pPr>
      <w:proofErr w:type="spellStart"/>
      <w:r>
        <w:rPr>
          <w:sz w:val="20"/>
        </w:rPr>
        <w:t>Insekticidní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přípravek</w:t>
      </w:r>
      <w:proofErr w:type="spellEnd"/>
      <w:r>
        <w:rPr>
          <w:sz w:val="20"/>
        </w:rPr>
        <w:t xml:space="preserve"> –</w:t>
      </w:r>
      <w:r w:rsidRPr="00091050">
        <w:rPr>
          <w:sz w:val="20"/>
        </w:rPr>
        <w:t xml:space="preserve"> </w:t>
      </w:r>
      <w:proofErr w:type="spellStart"/>
      <w:r w:rsidRPr="00091050">
        <w:rPr>
          <w:sz w:val="20"/>
        </w:rPr>
        <w:t>insekt</w:t>
      </w:r>
      <w:r>
        <w:rPr>
          <w:sz w:val="20"/>
        </w:rPr>
        <w:t>i</w:t>
      </w:r>
      <w:r w:rsidRPr="00091050">
        <w:rPr>
          <w:sz w:val="20"/>
        </w:rPr>
        <w:t>c</w:t>
      </w:r>
      <w:r>
        <w:rPr>
          <w:sz w:val="20"/>
        </w:rPr>
        <w:t>i</w:t>
      </w:r>
      <w:r w:rsidRPr="00091050">
        <w:rPr>
          <w:sz w:val="20"/>
        </w:rPr>
        <w:t>d</w:t>
      </w:r>
      <w:proofErr w:type="spellEnd"/>
      <w:r w:rsidRPr="00091050"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suspenze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mikrokapsulí</w:t>
      </w:r>
      <w:proofErr w:type="spellEnd"/>
      <w:r>
        <w:rPr>
          <w:sz w:val="20"/>
        </w:rPr>
        <w:t xml:space="preserve">. </w:t>
      </w:r>
      <w:r w:rsidRPr="00C65CFA">
        <w:rPr>
          <w:rFonts w:eastAsia="Calibri" w:cs="Arial"/>
          <w:color w:val="000000"/>
          <w:kern w:val="0"/>
          <w:sz w:val="20"/>
          <w:szCs w:val="20"/>
          <w:lang w:val="cs-CZ" w:eastAsia="ar-SA" w:bidi="ar-SA"/>
        </w:rPr>
        <w:t xml:space="preserve">Přípravek s kontaktním i </w:t>
      </w:r>
      <w:proofErr w:type="spellStart"/>
      <w:r w:rsidRPr="00C65CFA">
        <w:rPr>
          <w:rFonts w:eastAsia="Calibri" w:cs="Arial"/>
          <w:color w:val="000000"/>
          <w:kern w:val="0"/>
          <w:sz w:val="20"/>
          <w:szCs w:val="20"/>
          <w:lang w:val="cs-CZ" w:eastAsia="ar-SA" w:bidi="ar-SA"/>
        </w:rPr>
        <w:t>požerovým</w:t>
      </w:r>
      <w:proofErr w:type="spellEnd"/>
      <w:r w:rsidRPr="00C65CFA">
        <w:rPr>
          <w:rFonts w:eastAsia="Calibri" w:cs="Arial"/>
          <w:color w:val="000000"/>
          <w:kern w:val="0"/>
          <w:sz w:val="20"/>
          <w:szCs w:val="20"/>
          <w:lang w:val="cs-CZ" w:eastAsia="ar-SA" w:bidi="ar-SA"/>
        </w:rPr>
        <w:t xml:space="preserve"> účinkem určený k hubení létajícího a lezoucího hmyzu při sanitární hygieně a k hubení skladištních škůdců (hlavně hmyzu) při ochraně potravin. Produkt</w:t>
      </w:r>
      <w:r>
        <w:rPr>
          <w:rFonts w:eastAsia="Calibri" w:cs="Arial"/>
          <w:color w:val="000000"/>
          <w:kern w:val="0"/>
          <w:sz w:val="20"/>
          <w:szCs w:val="20"/>
          <w:lang w:val="cs-CZ" w:eastAsia="ar-SA" w:bidi="ar-SA"/>
        </w:rPr>
        <w:t xml:space="preserve"> </w:t>
      </w:r>
      <w:r w:rsidRPr="00C65CFA">
        <w:rPr>
          <w:rFonts w:eastAsia="Calibri" w:cs="Arial"/>
          <w:color w:val="000000"/>
          <w:kern w:val="0"/>
          <w:sz w:val="20"/>
          <w:szCs w:val="20"/>
          <w:lang w:val="cs-CZ" w:eastAsia="ar-SA" w:bidi="ar-SA"/>
        </w:rPr>
        <w:t>pro profesionální.</w:t>
      </w:r>
    </w:p>
    <w:p w14:paraId="10D5E292" w14:textId="77777777" w:rsidR="00C65CFA" w:rsidRPr="006D0468" w:rsidRDefault="00C65CFA" w:rsidP="00C65CFA">
      <w:pPr>
        <w:snapToGrid w:val="0"/>
        <w:spacing w:line="100" w:lineRule="atLeast"/>
        <w:ind w:left="567"/>
        <w:jc w:val="both"/>
        <w:rPr>
          <w:rFonts w:eastAsia="Helvetica" w:cs="Arial"/>
          <w:sz w:val="20"/>
          <w:szCs w:val="20"/>
          <w:lang w:val="cs-CZ"/>
        </w:rPr>
      </w:pPr>
    </w:p>
    <w:p w14:paraId="7861A6F2" w14:textId="77777777" w:rsidR="002F41DE" w:rsidRPr="00C65CFA" w:rsidRDefault="00C25F6F" w:rsidP="00BD576E">
      <w:pPr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C65CFA">
        <w:rPr>
          <w:rFonts w:cs="Arial"/>
          <w:b/>
          <w:bCs/>
          <w:sz w:val="20"/>
          <w:szCs w:val="20"/>
          <w:lang w:val="cs-CZ"/>
        </w:rPr>
        <w:t xml:space="preserve">1.2.2. </w:t>
      </w:r>
      <w:r w:rsidR="002F41DE" w:rsidRPr="00C65CFA">
        <w:rPr>
          <w:rFonts w:cs="Arial"/>
          <w:b/>
          <w:bCs/>
          <w:i/>
          <w:sz w:val="20"/>
          <w:szCs w:val="20"/>
          <w:lang w:val="cs-CZ"/>
        </w:rPr>
        <w:t>Nedoporučená použití</w:t>
      </w:r>
      <w:r w:rsidR="00B47BB5" w:rsidRPr="00C65CFA">
        <w:rPr>
          <w:rFonts w:cs="Arial"/>
          <w:b/>
          <w:bCs/>
          <w:i/>
          <w:sz w:val="20"/>
          <w:szCs w:val="20"/>
          <w:lang w:val="cs-CZ"/>
        </w:rPr>
        <w:t>:</w:t>
      </w:r>
    </w:p>
    <w:p w14:paraId="554E7CB0" w14:textId="77777777" w:rsidR="00B47BB5" w:rsidRPr="00B47BB5" w:rsidRDefault="00B47BB5" w:rsidP="00BD576E">
      <w:pPr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3F123FA2" w14:textId="77777777" w:rsidR="003475B4" w:rsidRPr="00C65CFA" w:rsidRDefault="00980CB3" w:rsidP="002F41DE">
      <w:pPr>
        <w:snapToGrid w:val="0"/>
        <w:spacing w:line="100" w:lineRule="atLeast"/>
        <w:jc w:val="both"/>
        <w:rPr>
          <w:rFonts w:eastAsia="Tahoma" w:cs="Arial"/>
          <w:color w:val="000000"/>
          <w:sz w:val="20"/>
          <w:szCs w:val="20"/>
          <w:lang w:val="cs-CZ"/>
        </w:rPr>
      </w:pPr>
      <w:r w:rsidRPr="00C65CFA">
        <w:rPr>
          <w:rFonts w:eastAsia="Tahoma" w:cs="Arial"/>
          <w:color w:val="000000"/>
          <w:sz w:val="20"/>
          <w:szCs w:val="20"/>
          <w:lang w:val="cs-CZ"/>
        </w:rPr>
        <w:tab/>
      </w:r>
      <w:r w:rsidR="002F41DE" w:rsidRPr="00C65CFA">
        <w:rPr>
          <w:rFonts w:eastAsia="Tahoma" w:cs="Arial"/>
          <w:color w:val="000000"/>
          <w:sz w:val="20"/>
          <w:szCs w:val="20"/>
          <w:lang w:val="cs-CZ"/>
        </w:rPr>
        <w:t>Jiné, než uvedeny v oddíl 1.2.1</w:t>
      </w:r>
    </w:p>
    <w:p w14:paraId="3A1FFF92" w14:textId="77777777" w:rsidR="002F41DE" w:rsidRPr="00C65CFA" w:rsidRDefault="002F41DE" w:rsidP="002F41DE">
      <w:pPr>
        <w:snapToGrid w:val="0"/>
        <w:spacing w:line="100" w:lineRule="atLeast"/>
        <w:jc w:val="both"/>
        <w:rPr>
          <w:rFonts w:cs="Arial"/>
          <w:lang w:val="cs-CZ"/>
        </w:rPr>
      </w:pPr>
    </w:p>
    <w:p w14:paraId="789C5615" w14:textId="77777777" w:rsidR="003475B4" w:rsidRPr="00B47BB5" w:rsidRDefault="002F41DE" w:rsidP="00B47BB5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proofErr w:type="spellStart"/>
      <w:r w:rsidRPr="00B47BB5">
        <w:rPr>
          <w:rFonts w:cs="Arial"/>
          <w:b/>
          <w:bCs/>
          <w:i/>
          <w:sz w:val="20"/>
          <w:szCs w:val="20"/>
        </w:rPr>
        <w:t>Podrobné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údaje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o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dodavateli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bezpečnostního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listu:</w:t>
      </w:r>
    </w:p>
    <w:p w14:paraId="209F5FDD" w14:textId="77777777" w:rsidR="00B47BB5" w:rsidRPr="00B47BB5" w:rsidRDefault="00B47BB5" w:rsidP="00B47BB5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1D2D5B0F" w14:textId="77777777" w:rsidR="003A1BB4" w:rsidRPr="00A91BBC" w:rsidRDefault="003A1BB4" w:rsidP="003A1BB4">
      <w:pPr>
        <w:tabs>
          <w:tab w:val="left" w:pos="3119"/>
        </w:tabs>
        <w:ind w:left="1106" w:hanging="539"/>
        <w:jc w:val="both"/>
        <w:rPr>
          <w:sz w:val="20"/>
        </w:rPr>
      </w:pPr>
      <w:proofErr w:type="spellStart"/>
      <w:proofErr w:type="gramStart"/>
      <w:r w:rsidRPr="003A1BB4">
        <w:rPr>
          <w:i/>
          <w:iCs/>
          <w:sz w:val="20"/>
        </w:rPr>
        <w:t>Název</w:t>
      </w:r>
      <w:proofErr w:type="spellEnd"/>
      <w:r w:rsidRPr="003A1BB4">
        <w:rPr>
          <w:i/>
          <w:iCs/>
          <w:sz w:val="20"/>
        </w:rPr>
        <w:t>:</w:t>
      </w:r>
      <w:r w:rsidRPr="00A91BBC">
        <w:rPr>
          <w:i/>
          <w:iCs/>
          <w:sz w:val="20"/>
        </w:rPr>
        <w:t xml:space="preserve">   </w:t>
      </w:r>
      <w:proofErr w:type="gramEnd"/>
      <w:r w:rsidRPr="00A91BBC">
        <w:rPr>
          <w:i/>
          <w:iCs/>
          <w:sz w:val="20"/>
        </w:rPr>
        <w:t xml:space="preserve">      </w:t>
      </w:r>
      <w:r w:rsidRPr="00A91BBC">
        <w:rPr>
          <w:i/>
          <w:iCs/>
          <w:sz w:val="20"/>
        </w:rPr>
        <w:tab/>
      </w:r>
      <w:r w:rsidRPr="00A91BBC">
        <w:rPr>
          <w:iCs/>
          <w:sz w:val="20"/>
        </w:rPr>
        <w:t>„</w:t>
      </w:r>
      <w:r>
        <w:rPr>
          <w:sz w:val="20"/>
        </w:rPr>
        <w:t>Asplant-Skotniccy“</w:t>
      </w:r>
      <w:r w:rsidRPr="00A91BBC">
        <w:rPr>
          <w:sz w:val="20"/>
        </w:rPr>
        <w:t xml:space="preserve"> Sp. Jawna</w:t>
      </w:r>
    </w:p>
    <w:p w14:paraId="700B03A5" w14:textId="77777777" w:rsidR="003A1BB4" w:rsidRPr="003A1BB4" w:rsidRDefault="003A1BB4" w:rsidP="003A1BB4">
      <w:pPr>
        <w:tabs>
          <w:tab w:val="left" w:pos="3119"/>
        </w:tabs>
        <w:ind w:firstLine="567"/>
        <w:jc w:val="both"/>
        <w:rPr>
          <w:sz w:val="20"/>
        </w:rPr>
      </w:pPr>
      <w:proofErr w:type="spellStart"/>
      <w:proofErr w:type="gramStart"/>
      <w:r w:rsidRPr="003A1BB4">
        <w:rPr>
          <w:i/>
          <w:sz w:val="20"/>
        </w:rPr>
        <w:t>Sídlo</w:t>
      </w:r>
      <w:proofErr w:type="spellEnd"/>
      <w:r w:rsidRPr="003A1BB4">
        <w:rPr>
          <w:i/>
          <w:sz w:val="20"/>
        </w:rPr>
        <w:t>:</w:t>
      </w:r>
      <w:r w:rsidRPr="00A91BBC">
        <w:rPr>
          <w:sz w:val="20"/>
        </w:rPr>
        <w:t xml:space="preserve">  </w:t>
      </w:r>
      <w:r w:rsidRPr="00A91BBC">
        <w:rPr>
          <w:sz w:val="20"/>
        </w:rPr>
        <w:tab/>
      </w:r>
      <w:proofErr w:type="gramEnd"/>
      <w:r w:rsidRPr="00A91BBC">
        <w:rPr>
          <w:sz w:val="20"/>
        </w:rPr>
        <w:t xml:space="preserve">43-600 Jaworzno, ul. </w:t>
      </w:r>
      <w:r w:rsidRPr="003A1BB4">
        <w:rPr>
          <w:sz w:val="20"/>
        </w:rPr>
        <w:t>Chopina 78 A, Polsko</w:t>
      </w:r>
    </w:p>
    <w:p w14:paraId="7197CFCB" w14:textId="77777777" w:rsidR="003A1BB4" w:rsidRPr="00E508A1" w:rsidRDefault="003A1BB4" w:rsidP="003A1BB4">
      <w:pPr>
        <w:tabs>
          <w:tab w:val="left" w:pos="3119"/>
        </w:tabs>
        <w:ind w:left="1106" w:hanging="539"/>
        <w:jc w:val="both"/>
        <w:rPr>
          <w:sz w:val="20"/>
          <w:lang w:val="en-US"/>
        </w:rPr>
      </w:pPr>
      <w:r w:rsidRPr="00E508A1">
        <w:rPr>
          <w:i/>
          <w:iCs/>
          <w:sz w:val="20"/>
          <w:lang w:val="en-US"/>
        </w:rPr>
        <w:t>Telefon:</w:t>
      </w:r>
      <w:r w:rsidRPr="00E508A1">
        <w:rPr>
          <w:b/>
          <w:bCs/>
          <w:sz w:val="20"/>
          <w:lang w:val="en-US"/>
        </w:rPr>
        <w:t xml:space="preserve">               </w:t>
      </w:r>
      <w:r w:rsidRPr="00E508A1">
        <w:rPr>
          <w:b/>
          <w:bCs/>
          <w:sz w:val="20"/>
          <w:lang w:val="en-US"/>
        </w:rPr>
        <w:tab/>
      </w:r>
      <w:r w:rsidRPr="00E508A1">
        <w:rPr>
          <w:bCs/>
          <w:sz w:val="20"/>
          <w:lang w:val="en-US"/>
        </w:rPr>
        <w:t>+ 4</w:t>
      </w:r>
      <w:r w:rsidRPr="00E508A1">
        <w:rPr>
          <w:sz w:val="20"/>
          <w:lang w:val="en-US"/>
        </w:rPr>
        <w:t>8 32 / 753-09-17, 753-09-33, 753-09-87</w:t>
      </w:r>
    </w:p>
    <w:p w14:paraId="680B8C84" w14:textId="77777777" w:rsidR="003A1BB4" w:rsidRPr="00E508A1" w:rsidRDefault="003A1BB4" w:rsidP="003A1BB4">
      <w:pPr>
        <w:tabs>
          <w:tab w:val="left" w:pos="3119"/>
        </w:tabs>
        <w:ind w:left="1106" w:hanging="539"/>
        <w:jc w:val="both"/>
        <w:rPr>
          <w:sz w:val="20"/>
          <w:lang w:val="en-US"/>
        </w:rPr>
      </w:pPr>
      <w:r w:rsidRPr="00E508A1">
        <w:rPr>
          <w:i/>
          <w:iCs/>
          <w:sz w:val="20"/>
          <w:lang w:val="en-US"/>
        </w:rPr>
        <w:t>Fax:</w:t>
      </w:r>
      <w:r w:rsidRPr="00E508A1">
        <w:rPr>
          <w:sz w:val="20"/>
          <w:lang w:val="en-US"/>
        </w:rPr>
        <w:tab/>
      </w:r>
      <w:r w:rsidRPr="00E508A1">
        <w:rPr>
          <w:sz w:val="20"/>
          <w:lang w:val="en-US"/>
        </w:rPr>
        <w:tab/>
      </w:r>
      <w:r w:rsidRPr="00E508A1">
        <w:rPr>
          <w:bCs/>
          <w:sz w:val="20"/>
          <w:lang w:val="en-US"/>
        </w:rPr>
        <w:t>+ 4</w:t>
      </w:r>
      <w:r w:rsidRPr="00E508A1">
        <w:rPr>
          <w:sz w:val="20"/>
          <w:lang w:val="en-US"/>
        </w:rPr>
        <w:t>8 32 / 753-09-17, 753-09-33, 753-09-87</w:t>
      </w:r>
    </w:p>
    <w:p w14:paraId="1E1A81D7" w14:textId="77777777" w:rsidR="003A1BB4" w:rsidRDefault="003A1BB4" w:rsidP="003A1BB4">
      <w:pPr>
        <w:tabs>
          <w:tab w:val="left" w:pos="3119"/>
        </w:tabs>
        <w:ind w:left="1106" w:hanging="539"/>
        <w:jc w:val="both"/>
        <w:rPr>
          <w:lang w:val="en-US"/>
        </w:rPr>
      </w:pPr>
      <w:r w:rsidRPr="003A1BB4">
        <w:rPr>
          <w:i/>
          <w:iCs/>
          <w:sz w:val="20"/>
          <w:lang w:val="en-US"/>
        </w:rPr>
        <w:t xml:space="preserve">e-mail:                </w:t>
      </w:r>
      <w:r w:rsidRPr="003A1BB4">
        <w:rPr>
          <w:sz w:val="20"/>
          <w:lang w:val="en-US"/>
        </w:rPr>
        <w:tab/>
      </w:r>
      <w:hyperlink r:id="rId8" w:history="1">
        <w:r w:rsidRPr="003A1BB4">
          <w:rPr>
            <w:rStyle w:val="Hypertextovodkaz"/>
            <w:sz w:val="20"/>
            <w:szCs w:val="20"/>
            <w:lang w:val="en-US"/>
          </w:rPr>
          <w:t>biuro@asplant.com.pl</w:t>
        </w:r>
      </w:hyperlink>
      <w:r w:rsidRPr="003A1BB4">
        <w:rPr>
          <w:sz w:val="20"/>
          <w:szCs w:val="20"/>
          <w:lang w:val="en-US"/>
        </w:rPr>
        <w:t xml:space="preserve"> </w:t>
      </w:r>
    </w:p>
    <w:p w14:paraId="79F3DF6E" w14:textId="77777777" w:rsidR="003A1BB4" w:rsidRPr="003A1BB4" w:rsidRDefault="003A1BB4" w:rsidP="003A1BB4">
      <w:pPr>
        <w:tabs>
          <w:tab w:val="left" w:pos="3119"/>
        </w:tabs>
        <w:ind w:left="1106" w:hanging="539"/>
        <w:jc w:val="both"/>
        <w:rPr>
          <w:sz w:val="20"/>
          <w:szCs w:val="20"/>
          <w:lang w:val="en-US"/>
        </w:rPr>
      </w:pPr>
      <w:proofErr w:type="spellStart"/>
      <w:r w:rsidRPr="003A1BB4">
        <w:rPr>
          <w:i/>
          <w:sz w:val="20"/>
          <w:szCs w:val="20"/>
          <w:lang w:val="en-US"/>
        </w:rPr>
        <w:t>Internetové</w:t>
      </w:r>
      <w:proofErr w:type="spellEnd"/>
      <w:r w:rsidRPr="003A1BB4">
        <w:rPr>
          <w:i/>
          <w:sz w:val="20"/>
          <w:szCs w:val="20"/>
          <w:lang w:val="en-US"/>
        </w:rPr>
        <w:t xml:space="preserve"> </w:t>
      </w:r>
      <w:proofErr w:type="spellStart"/>
      <w:r w:rsidRPr="003A1BB4">
        <w:rPr>
          <w:i/>
          <w:sz w:val="20"/>
          <w:szCs w:val="20"/>
          <w:lang w:val="en-US"/>
        </w:rPr>
        <w:t>stránky</w:t>
      </w:r>
      <w:proofErr w:type="spellEnd"/>
      <w:r w:rsidRPr="003A1BB4">
        <w:rPr>
          <w:i/>
          <w:sz w:val="20"/>
          <w:szCs w:val="20"/>
          <w:lang w:val="en-US"/>
        </w:rPr>
        <w:t>:</w:t>
      </w:r>
      <w:r w:rsidRPr="003A1BB4">
        <w:rPr>
          <w:sz w:val="20"/>
          <w:szCs w:val="20"/>
          <w:lang w:val="en-US"/>
        </w:rPr>
        <w:t xml:space="preserve">       </w:t>
      </w:r>
      <w:r>
        <w:rPr>
          <w:sz w:val="20"/>
          <w:szCs w:val="20"/>
          <w:lang w:val="en-US"/>
        </w:rPr>
        <w:tab/>
      </w:r>
      <w:hyperlink r:id="rId9" w:history="1">
        <w:r w:rsidRPr="00CD7812">
          <w:rPr>
            <w:rStyle w:val="Hypertextovodkaz"/>
            <w:sz w:val="20"/>
            <w:szCs w:val="20"/>
            <w:lang w:val="en-US"/>
          </w:rPr>
          <w:t>www.asplant.com.pl</w:t>
        </w:r>
      </w:hyperlink>
    </w:p>
    <w:p w14:paraId="1BCF865C" w14:textId="54248DB6" w:rsidR="003A1BB4" w:rsidRDefault="003A1BB4" w:rsidP="003A1BB4">
      <w:pPr>
        <w:tabs>
          <w:tab w:val="left" w:pos="3119"/>
        </w:tabs>
        <w:ind w:left="1106" w:hanging="539"/>
        <w:jc w:val="both"/>
        <w:rPr>
          <w:sz w:val="20"/>
          <w:szCs w:val="20"/>
        </w:rPr>
      </w:pPr>
      <w:r w:rsidRPr="003A1BB4">
        <w:rPr>
          <w:i/>
          <w:sz w:val="20"/>
          <w:szCs w:val="20"/>
        </w:rPr>
        <w:t xml:space="preserve">Osoba </w:t>
      </w:r>
      <w:proofErr w:type="spellStart"/>
      <w:r w:rsidRPr="003A1BB4">
        <w:rPr>
          <w:i/>
          <w:sz w:val="20"/>
          <w:szCs w:val="20"/>
        </w:rPr>
        <w:t>odpovědná</w:t>
      </w:r>
      <w:proofErr w:type="spellEnd"/>
      <w:r w:rsidRPr="003A1BB4">
        <w:rPr>
          <w:i/>
          <w:sz w:val="20"/>
          <w:szCs w:val="20"/>
        </w:rPr>
        <w:t xml:space="preserve"> za BL:</w:t>
      </w:r>
      <w:r>
        <w:rPr>
          <w:sz w:val="20"/>
          <w:szCs w:val="20"/>
        </w:rPr>
        <w:tab/>
      </w:r>
      <w:r w:rsidR="00DC1A14">
        <w:rPr>
          <w:sz w:val="20"/>
          <w:szCs w:val="20"/>
        </w:rPr>
        <w:t>Justyna Brewińska</w:t>
      </w:r>
      <w:r>
        <w:rPr>
          <w:sz w:val="20"/>
          <w:szCs w:val="20"/>
        </w:rPr>
        <w:t xml:space="preserve"> </w:t>
      </w:r>
      <w:hyperlink r:id="rId10" w:history="1">
        <w:r w:rsidR="00DC1A14" w:rsidRPr="00D97715">
          <w:rPr>
            <w:rStyle w:val="Hypertextovodkaz"/>
            <w:sz w:val="20"/>
            <w:szCs w:val="20"/>
          </w:rPr>
          <w:t>justyna.brewińska@asplant.com.pl</w:t>
        </w:r>
      </w:hyperlink>
    </w:p>
    <w:p w14:paraId="03623398" w14:textId="77777777" w:rsidR="004A5FCF" w:rsidRDefault="004A5FCF" w:rsidP="003A1BB4">
      <w:pPr>
        <w:tabs>
          <w:tab w:val="left" w:pos="3119"/>
        </w:tabs>
        <w:ind w:left="1106" w:hanging="539"/>
        <w:jc w:val="both"/>
        <w:rPr>
          <w:sz w:val="20"/>
          <w:szCs w:val="20"/>
        </w:rPr>
      </w:pPr>
    </w:p>
    <w:p w14:paraId="6961FC39" w14:textId="77777777" w:rsidR="004A5FCF" w:rsidRPr="00B06C64" w:rsidRDefault="004A5FCF" w:rsidP="004A5FCF">
      <w:pPr>
        <w:tabs>
          <w:tab w:val="left" w:pos="3119"/>
        </w:tabs>
        <w:ind w:firstLine="567"/>
        <w:jc w:val="both"/>
        <w:rPr>
          <w:b/>
          <w:sz w:val="20"/>
          <w:szCs w:val="20"/>
          <w:lang w:val="cs-CZ"/>
        </w:rPr>
      </w:pPr>
      <w:r w:rsidRPr="00B06C64">
        <w:rPr>
          <w:b/>
          <w:sz w:val="20"/>
          <w:szCs w:val="20"/>
          <w:lang w:val="cs-CZ"/>
        </w:rPr>
        <w:t xml:space="preserve">Osoba odpovědná za uvádění na trh v České republice:               </w:t>
      </w:r>
    </w:p>
    <w:p w14:paraId="6F1604C6" w14:textId="77777777" w:rsidR="004A5FCF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 w:rsidRPr="00E62862"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r w:rsidRPr="00E62862">
        <w:rPr>
          <w:sz w:val="20"/>
          <w:szCs w:val="20"/>
          <w:lang w:val="cs-CZ"/>
        </w:rPr>
        <w:t xml:space="preserve">Mgr. Miloš Krejsa, </w:t>
      </w:r>
    </w:p>
    <w:p w14:paraId="3AC2199D" w14:textId="77777777" w:rsidR="004A5FCF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r w:rsidRPr="00E62862">
        <w:rPr>
          <w:sz w:val="20"/>
          <w:szCs w:val="20"/>
          <w:lang w:val="cs-CZ"/>
        </w:rPr>
        <w:t xml:space="preserve">561 63, Nekoř 74, </w:t>
      </w:r>
    </w:p>
    <w:p w14:paraId="435D7546" w14:textId="77777777" w:rsidR="004A5FCF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proofErr w:type="gramStart"/>
      <w:r w:rsidRPr="00E62862">
        <w:rPr>
          <w:sz w:val="20"/>
          <w:szCs w:val="20"/>
          <w:lang w:val="cs-CZ"/>
        </w:rPr>
        <w:t>tel.</w:t>
      </w:r>
      <w:r>
        <w:rPr>
          <w:sz w:val="20"/>
          <w:szCs w:val="20"/>
          <w:lang w:val="cs-CZ"/>
        </w:rPr>
        <w:t>:</w:t>
      </w:r>
      <w:r w:rsidRPr="00E62862">
        <w:rPr>
          <w:sz w:val="20"/>
          <w:szCs w:val="20"/>
          <w:lang w:val="cs-CZ"/>
        </w:rPr>
        <w:t>+</w:t>
      </w:r>
      <w:proofErr w:type="gramEnd"/>
      <w:r w:rsidRPr="00E62862">
        <w:rPr>
          <w:sz w:val="20"/>
          <w:szCs w:val="20"/>
          <w:lang w:val="cs-CZ"/>
        </w:rPr>
        <w:t xml:space="preserve">420777586042, </w:t>
      </w:r>
    </w:p>
    <w:p w14:paraId="7368E514" w14:textId="44F71CC4" w:rsidR="004A5FCF" w:rsidRPr="00E62862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r w:rsidRPr="00E62862">
        <w:rPr>
          <w:sz w:val="20"/>
          <w:szCs w:val="20"/>
          <w:lang w:val="cs-CZ"/>
        </w:rPr>
        <w:t xml:space="preserve">e-mail: </w:t>
      </w:r>
      <w:hyperlink r:id="rId11" w:history="1">
        <w:r w:rsidR="00DC1A14" w:rsidRPr="00D97715">
          <w:rPr>
            <w:rStyle w:val="Hypertextovodkaz"/>
            <w:sz w:val="20"/>
            <w:szCs w:val="20"/>
            <w:lang w:val="cs-CZ"/>
          </w:rPr>
          <w:t>info@krejsashop.cz</w:t>
        </w:r>
      </w:hyperlink>
    </w:p>
    <w:p w14:paraId="1A292AA0" w14:textId="77777777" w:rsidR="004A5FCF" w:rsidRPr="001352EC" w:rsidRDefault="004A5FCF" w:rsidP="003A1BB4">
      <w:pPr>
        <w:tabs>
          <w:tab w:val="left" w:pos="3119"/>
        </w:tabs>
        <w:ind w:left="1106" w:hanging="539"/>
        <w:jc w:val="both"/>
        <w:rPr>
          <w:sz w:val="20"/>
          <w:szCs w:val="20"/>
          <w:lang w:val="en-US"/>
        </w:rPr>
      </w:pPr>
    </w:p>
    <w:p w14:paraId="3855076E" w14:textId="77777777" w:rsidR="003475B4" w:rsidRPr="00BD576E" w:rsidRDefault="003475B4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de-DE"/>
        </w:rPr>
      </w:pPr>
    </w:p>
    <w:p w14:paraId="310ACF7E" w14:textId="77777777" w:rsidR="003475B4" w:rsidRPr="0075323A" w:rsidRDefault="0075323A" w:rsidP="0075323A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  <w:lang w:val="de-DE"/>
        </w:rPr>
      </w:pP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Telefonní</w:t>
      </w:r>
      <w:proofErr w:type="spellEnd"/>
      <w:r w:rsidRPr="0075323A">
        <w:rPr>
          <w:rFonts w:cs="Arial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čísla</w:t>
      </w:r>
      <w:proofErr w:type="spellEnd"/>
      <w:r w:rsidRPr="0075323A">
        <w:rPr>
          <w:rFonts w:cs="Arial"/>
          <w:b/>
          <w:bCs/>
          <w:i/>
          <w:sz w:val="20"/>
          <w:szCs w:val="20"/>
          <w:lang w:val="de-DE"/>
        </w:rPr>
        <w:t xml:space="preserve"> pro </w:t>
      </w: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naléhavé</w:t>
      </w:r>
      <w:proofErr w:type="spellEnd"/>
      <w:r w:rsidRPr="0075323A">
        <w:rPr>
          <w:rFonts w:cs="Arial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situace</w:t>
      </w:r>
      <w:proofErr w:type="spellEnd"/>
      <w:r>
        <w:rPr>
          <w:rFonts w:cs="Arial"/>
          <w:b/>
          <w:bCs/>
          <w:i/>
          <w:sz w:val="20"/>
          <w:szCs w:val="20"/>
          <w:lang w:val="de-DE"/>
        </w:rPr>
        <w:t>:</w:t>
      </w:r>
    </w:p>
    <w:p w14:paraId="06C6E806" w14:textId="77777777" w:rsidR="0075323A" w:rsidRPr="0075323A" w:rsidRDefault="0075323A" w:rsidP="0075323A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  <w:lang w:val="de-DE"/>
        </w:rPr>
      </w:pPr>
    </w:p>
    <w:p w14:paraId="17BFDA17" w14:textId="77777777" w:rsidR="00032208" w:rsidRDefault="0075323A" w:rsidP="0075323A">
      <w:pPr>
        <w:tabs>
          <w:tab w:val="left" w:pos="567"/>
        </w:tabs>
        <w:spacing w:line="100" w:lineRule="atLeast"/>
        <w:ind w:left="567"/>
        <w:jc w:val="both"/>
        <w:rPr>
          <w:rFonts w:eastAsia="Times New Roman" w:cs="Arial"/>
          <w:bCs/>
          <w:sz w:val="20"/>
          <w:szCs w:val="20"/>
          <w:lang w:eastAsia="en-US"/>
        </w:rPr>
      </w:pPr>
      <w:proofErr w:type="spellStart"/>
      <w:r>
        <w:rPr>
          <w:rFonts w:eastAsia="Times New Roman" w:cs="Arial"/>
          <w:bCs/>
          <w:sz w:val="20"/>
          <w:szCs w:val="20"/>
          <w:lang w:eastAsia="en-US"/>
        </w:rPr>
        <w:t>Dispečink</w:t>
      </w:r>
      <w:proofErr w:type="spellEnd"/>
      <w:r>
        <w:rPr>
          <w:rFonts w:eastAsia="Times New Roman" w:cs="Arial"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eastAsia="Times New Roman" w:cs="Arial"/>
          <w:bCs/>
          <w:sz w:val="20"/>
          <w:szCs w:val="20"/>
          <w:lang w:eastAsia="en-US"/>
        </w:rPr>
        <w:t>Asplant</w:t>
      </w:r>
      <w:proofErr w:type="spellEnd"/>
      <w:r>
        <w:rPr>
          <w:rFonts w:eastAsia="Times New Roman" w:cs="Arial"/>
          <w:bCs/>
          <w:sz w:val="20"/>
          <w:szCs w:val="20"/>
          <w:lang w:eastAsia="en-US"/>
        </w:rPr>
        <w:t xml:space="preserve"> – Skotniccy Sp. Jawna +48 609 99 48 48</w:t>
      </w:r>
    </w:p>
    <w:p w14:paraId="361E68C4" w14:textId="77777777" w:rsidR="0075323A" w:rsidRDefault="0075323A" w:rsidP="0075323A">
      <w:pPr>
        <w:tabs>
          <w:tab w:val="left" w:pos="567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proofErr w:type="spellStart"/>
      <w:r w:rsidRPr="0075323A">
        <w:rPr>
          <w:rFonts w:cs="Arial"/>
          <w:sz w:val="20"/>
          <w:szCs w:val="20"/>
        </w:rPr>
        <w:t>Toxikologické</w:t>
      </w:r>
      <w:proofErr w:type="spellEnd"/>
      <w:r w:rsidRPr="0075323A">
        <w:rPr>
          <w:rFonts w:cs="Arial"/>
          <w:sz w:val="20"/>
          <w:szCs w:val="20"/>
        </w:rPr>
        <w:t xml:space="preserve"> </w:t>
      </w:r>
      <w:proofErr w:type="spellStart"/>
      <w:r w:rsidRPr="0075323A">
        <w:rPr>
          <w:rFonts w:cs="Arial"/>
          <w:sz w:val="20"/>
          <w:szCs w:val="20"/>
        </w:rPr>
        <w:t>informační</w:t>
      </w:r>
      <w:proofErr w:type="spellEnd"/>
      <w:r w:rsidRPr="0075323A">
        <w:rPr>
          <w:rFonts w:cs="Arial"/>
          <w:sz w:val="20"/>
          <w:szCs w:val="20"/>
        </w:rPr>
        <w:t xml:space="preserve"> </w:t>
      </w:r>
      <w:proofErr w:type="spellStart"/>
      <w:r w:rsidRPr="0075323A">
        <w:rPr>
          <w:rFonts w:cs="Arial"/>
          <w:sz w:val="20"/>
          <w:szCs w:val="20"/>
        </w:rPr>
        <w:t>středisko</w:t>
      </w:r>
      <w:proofErr w:type="spellEnd"/>
      <w:r w:rsidRPr="0075323A">
        <w:rPr>
          <w:rFonts w:cs="Arial"/>
          <w:sz w:val="20"/>
          <w:szCs w:val="20"/>
        </w:rPr>
        <w:t xml:space="preserve">: Na </w:t>
      </w:r>
      <w:proofErr w:type="spellStart"/>
      <w:r w:rsidRPr="0075323A">
        <w:rPr>
          <w:rFonts w:cs="Arial"/>
          <w:sz w:val="20"/>
          <w:szCs w:val="20"/>
        </w:rPr>
        <w:t>Bojišti</w:t>
      </w:r>
      <w:proofErr w:type="spellEnd"/>
      <w:r w:rsidRPr="0075323A">
        <w:rPr>
          <w:rFonts w:cs="Arial"/>
          <w:sz w:val="20"/>
          <w:szCs w:val="20"/>
        </w:rPr>
        <w:t xml:space="preserve"> 1, 128 08 </w:t>
      </w:r>
      <w:proofErr w:type="spellStart"/>
      <w:r w:rsidRPr="0075323A">
        <w:rPr>
          <w:rFonts w:cs="Arial"/>
          <w:sz w:val="20"/>
          <w:szCs w:val="20"/>
        </w:rPr>
        <w:t>Praha</w:t>
      </w:r>
      <w:proofErr w:type="spellEnd"/>
      <w:r w:rsidRPr="0075323A">
        <w:rPr>
          <w:rFonts w:cs="Arial"/>
          <w:sz w:val="20"/>
          <w:szCs w:val="20"/>
        </w:rPr>
        <w:t xml:space="preserve"> 2, tel. pro ČR (24 h </w:t>
      </w:r>
      <w:proofErr w:type="spellStart"/>
      <w:r w:rsidRPr="0075323A">
        <w:rPr>
          <w:rFonts w:cs="Arial"/>
          <w:sz w:val="20"/>
          <w:szCs w:val="20"/>
        </w:rPr>
        <w:t>denně</w:t>
      </w:r>
      <w:proofErr w:type="spellEnd"/>
      <w:r w:rsidRPr="0075323A">
        <w:rPr>
          <w:rFonts w:cs="Arial"/>
          <w:sz w:val="20"/>
          <w:szCs w:val="20"/>
        </w:rPr>
        <w:t>): 224 919 293, 224 915 402, 224 914</w:t>
      </w:r>
      <w:r>
        <w:rPr>
          <w:rFonts w:cs="Arial"/>
          <w:sz w:val="20"/>
          <w:szCs w:val="20"/>
        </w:rPr>
        <w:t> </w:t>
      </w:r>
      <w:r w:rsidRPr="0075323A">
        <w:rPr>
          <w:rFonts w:cs="Arial"/>
          <w:sz w:val="20"/>
          <w:szCs w:val="20"/>
        </w:rPr>
        <w:t xml:space="preserve">575 </w:t>
      </w:r>
    </w:p>
    <w:p w14:paraId="47A5FAD3" w14:textId="77777777" w:rsidR="0075323A" w:rsidRPr="00BD576E" w:rsidRDefault="0075323A" w:rsidP="0075323A">
      <w:pPr>
        <w:tabs>
          <w:tab w:val="left" w:pos="567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r w:rsidRPr="0053763D">
        <w:rPr>
          <w:rFonts w:cs="Arial"/>
          <w:sz w:val="20"/>
          <w:szCs w:val="20"/>
          <w:lang w:val="en-US"/>
        </w:rPr>
        <w:t>TRINS (</w:t>
      </w:r>
      <w:proofErr w:type="spellStart"/>
      <w:r w:rsidRPr="0053763D">
        <w:rPr>
          <w:rFonts w:cs="Arial"/>
          <w:sz w:val="20"/>
          <w:szCs w:val="20"/>
          <w:lang w:val="en-US"/>
        </w:rPr>
        <w:t>Transportní</w:t>
      </w:r>
      <w:proofErr w:type="spellEnd"/>
      <w:r w:rsidRPr="0053763D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53763D">
        <w:rPr>
          <w:rFonts w:cs="Arial"/>
          <w:sz w:val="20"/>
          <w:szCs w:val="20"/>
          <w:lang w:val="en-US"/>
        </w:rPr>
        <w:t>informační</w:t>
      </w:r>
      <w:proofErr w:type="spellEnd"/>
      <w:r w:rsidRPr="0053763D">
        <w:rPr>
          <w:rFonts w:cs="Arial"/>
          <w:sz w:val="20"/>
          <w:szCs w:val="20"/>
          <w:lang w:val="en-US"/>
        </w:rPr>
        <w:t xml:space="preserve"> a </w:t>
      </w:r>
      <w:proofErr w:type="spellStart"/>
      <w:r w:rsidRPr="0053763D">
        <w:rPr>
          <w:rFonts w:cs="Arial"/>
          <w:sz w:val="20"/>
          <w:szCs w:val="20"/>
          <w:lang w:val="en-US"/>
        </w:rPr>
        <w:t>nehodový</w:t>
      </w:r>
      <w:proofErr w:type="spellEnd"/>
      <w:r w:rsidRPr="0053763D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53763D">
        <w:rPr>
          <w:rFonts w:cs="Arial"/>
          <w:sz w:val="20"/>
          <w:szCs w:val="20"/>
          <w:lang w:val="en-US"/>
        </w:rPr>
        <w:t>systém</w:t>
      </w:r>
      <w:proofErr w:type="spellEnd"/>
      <w:r w:rsidRPr="0053763D">
        <w:rPr>
          <w:rFonts w:cs="Arial"/>
          <w:sz w:val="20"/>
          <w:szCs w:val="20"/>
          <w:lang w:val="en-US"/>
        </w:rPr>
        <w:t xml:space="preserve">) tel. </w:t>
      </w:r>
      <w:r w:rsidRPr="0075323A">
        <w:rPr>
          <w:rFonts w:cs="Arial"/>
          <w:sz w:val="20"/>
          <w:szCs w:val="20"/>
        </w:rPr>
        <w:t>+420 476 709</w:t>
      </w:r>
      <w:r w:rsidR="00832501">
        <w:rPr>
          <w:rFonts w:cs="Arial"/>
          <w:sz w:val="20"/>
          <w:szCs w:val="20"/>
        </w:rPr>
        <w:t> </w:t>
      </w:r>
      <w:r w:rsidRPr="0075323A">
        <w:rPr>
          <w:rFonts w:cs="Arial"/>
          <w:sz w:val="20"/>
          <w:szCs w:val="20"/>
        </w:rPr>
        <w:t>826</w:t>
      </w:r>
    </w:p>
    <w:p w14:paraId="45943F67" w14:textId="77777777" w:rsidR="003475B4" w:rsidRDefault="003475B4" w:rsidP="00832501">
      <w:pPr>
        <w:keepNext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63512895" w14:textId="77777777" w:rsidR="00832501" w:rsidRPr="00BD576E" w:rsidRDefault="00832501" w:rsidP="00832501">
      <w:pPr>
        <w:keepNext/>
        <w:keepLines/>
        <w:widowControl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3475B4" w:rsidRPr="00BD576E" w14:paraId="7200C20D" w14:textId="77777777" w:rsidTr="0091006E">
        <w:tc>
          <w:tcPr>
            <w:tcW w:w="9732" w:type="dxa"/>
          </w:tcPr>
          <w:p w14:paraId="3B8ED7FC" w14:textId="77777777" w:rsidR="003475B4" w:rsidRPr="00BD576E" w:rsidRDefault="00CF6CCE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F6CCE">
              <w:rPr>
                <w:rFonts w:cs="Arial"/>
                <w:b/>
                <w:bCs/>
                <w:sz w:val="20"/>
                <w:szCs w:val="20"/>
              </w:rPr>
              <w:t>ODDÍL 2: IDENTIFIKACE NEBEZPEČNOSTI</w:t>
            </w:r>
          </w:p>
        </w:tc>
      </w:tr>
    </w:tbl>
    <w:p w14:paraId="22214EF5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2DEC592" w14:textId="77777777" w:rsidR="003475B4" w:rsidRPr="00CF6CCE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2.1.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Klasifikace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látky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nebo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směsi</w:t>
      </w:r>
      <w:proofErr w:type="spellEnd"/>
      <w:r w:rsidR="00023393">
        <w:rPr>
          <w:rFonts w:cs="Arial"/>
          <w:b/>
          <w:bCs/>
          <w:i/>
          <w:sz w:val="20"/>
          <w:szCs w:val="20"/>
        </w:rPr>
        <w:t>:</w:t>
      </w:r>
    </w:p>
    <w:p w14:paraId="674E778F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484D9D2A" w14:textId="77777777" w:rsidR="00345ADC" w:rsidRPr="007D3796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r w:rsidRPr="007D3796">
        <w:rPr>
          <w:rFonts w:cs="Arial"/>
          <w:b/>
          <w:bCs/>
          <w:sz w:val="20"/>
          <w:szCs w:val="20"/>
        </w:rPr>
        <w:t xml:space="preserve">Podle </w:t>
      </w:r>
      <w:proofErr w:type="spellStart"/>
      <w:r w:rsidRPr="007D3796">
        <w:rPr>
          <w:rFonts w:cs="Arial"/>
          <w:b/>
          <w:bCs/>
          <w:sz w:val="20"/>
          <w:szCs w:val="20"/>
        </w:rPr>
        <w:t>Nařízení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(ES) č.</w:t>
      </w:r>
      <w:r w:rsidR="00023393" w:rsidRPr="007D3796">
        <w:rPr>
          <w:rFonts w:cs="Arial"/>
          <w:b/>
          <w:bCs/>
          <w:sz w:val="20"/>
          <w:szCs w:val="20"/>
        </w:rPr>
        <w:t xml:space="preserve"> 1272/2008 (CLP)</w:t>
      </w:r>
      <w:r w:rsidRPr="007D3796">
        <w:rPr>
          <w:rFonts w:cs="Arial"/>
          <w:b/>
          <w:bCs/>
          <w:sz w:val="20"/>
          <w:szCs w:val="20"/>
        </w:rPr>
        <w:t>.</w:t>
      </w:r>
    </w:p>
    <w:p w14:paraId="20D40CCE" w14:textId="77777777" w:rsidR="00E7038F" w:rsidRPr="007D3796" w:rsidRDefault="00E7038F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r w:rsidRPr="007D3796">
        <w:rPr>
          <w:rFonts w:cs="Arial"/>
          <w:b/>
          <w:bCs/>
          <w:sz w:val="20"/>
          <w:szCs w:val="20"/>
        </w:rPr>
        <w:t xml:space="preserve">          STOT RE 1 - </w:t>
      </w:r>
      <w:proofErr w:type="spellStart"/>
      <w:r w:rsidRPr="007D3796">
        <w:rPr>
          <w:rFonts w:cs="Arial"/>
          <w:b/>
          <w:bCs/>
          <w:sz w:val="20"/>
          <w:szCs w:val="20"/>
        </w:rPr>
        <w:t>Toxicita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pro </w:t>
      </w:r>
      <w:proofErr w:type="spellStart"/>
      <w:r w:rsidRPr="007D3796">
        <w:rPr>
          <w:rFonts w:cs="Arial"/>
          <w:b/>
          <w:bCs/>
          <w:sz w:val="20"/>
          <w:szCs w:val="20"/>
        </w:rPr>
        <w:t>specifické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D3796">
        <w:rPr>
          <w:rFonts w:cs="Arial"/>
          <w:b/>
          <w:bCs/>
          <w:sz w:val="20"/>
          <w:szCs w:val="20"/>
        </w:rPr>
        <w:t>cílové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D3796">
        <w:rPr>
          <w:rFonts w:cs="Arial"/>
          <w:b/>
          <w:bCs/>
          <w:sz w:val="20"/>
          <w:szCs w:val="20"/>
        </w:rPr>
        <w:t>orgány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7D3796">
        <w:rPr>
          <w:rFonts w:cs="Arial"/>
          <w:b/>
          <w:bCs/>
          <w:sz w:val="20"/>
          <w:szCs w:val="20"/>
        </w:rPr>
        <w:t>opakovaná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D3796">
        <w:rPr>
          <w:rFonts w:cs="Arial"/>
          <w:b/>
          <w:bCs/>
          <w:sz w:val="20"/>
          <w:szCs w:val="20"/>
        </w:rPr>
        <w:t>expozice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, kategorie </w:t>
      </w:r>
    </w:p>
    <w:p w14:paraId="7DF2E337" w14:textId="34DE40A0" w:rsidR="00E7038F" w:rsidRPr="007D3796" w:rsidRDefault="00E7038F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r w:rsidRPr="007D3796">
        <w:rPr>
          <w:rFonts w:cs="Arial"/>
          <w:b/>
          <w:bCs/>
          <w:sz w:val="20"/>
          <w:szCs w:val="20"/>
        </w:rPr>
        <w:t xml:space="preserve">                                </w:t>
      </w:r>
      <w:proofErr w:type="spellStart"/>
      <w:r w:rsidRPr="007D3796">
        <w:rPr>
          <w:rFonts w:cs="Arial"/>
          <w:b/>
          <w:bCs/>
          <w:sz w:val="20"/>
          <w:szCs w:val="20"/>
        </w:rPr>
        <w:t>nebezpečnosti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1</w:t>
      </w:r>
      <w:r w:rsidRPr="007D3796">
        <w:t xml:space="preserve"> </w:t>
      </w:r>
      <w:r w:rsidRPr="007D3796">
        <w:rPr>
          <w:rFonts w:cs="Arial"/>
          <w:b/>
          <w:bCs/>
          <w:sz w:val="20"/>
          <w:szCs w:val="20"/>
        </w:rPr>
        <w:t xml:space="preserve">s </w:t>
      </w:r>
      <w:proofErr w:type="spellStart"/>
      <w:r w:rsidRPr="007D3796">
        <w:rPr>
          <w:rFonts w:cs="Arial"/>
          <w:b/>
          <w:bCs/>
          <w:sz w:val="20"/>
          <w:szCs w:val="20"/>
        </w:rPr>
        <w:t>přiřazenou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D3796">
        <w:rPr>
          <w:rFonts w:cs="Arial"/>
          <w:b/>
          <w:bCs/>
          <w:sz w:val="20"/>
          <w:szCs w:val="20"/>
        </w:rPr>
        <w:t>větou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D3796">
        <w:rPr>
          <w:rFonts w:cs="Arial"/>
          <w:b/>
          <w:bCs/>
          <w:sz w:val="20"/>
          <w:szCs w:val="20"/>
        </w:rPr>
        <w:t>určující</w:t>
      </w:r>
      <w:proofErr w:type="spellEnd"/>
      <w:r w:rsidRPr="007D3796">
        <w:rPr>
          <w:rFonts w:cs="Arial"/>
          <w:b/>
          <w:bCs/>
          <w:sz w:val="20"/>
          <w:szCs w:val="20"/>
        </w:rPr>
        <w:t xml:space="preserve"> druh </w:t>
      </w:r>
      <w:proofErr w:type="spellStart"/>
      <w:r w:rsidRPr="007D3796">
        <w:rPr>
          <w:rFonts w:cs="Arial"/>
          <w:b/>
          <w:bCs/>
          <w:sz w:val="20"/>
          <w:szCs w:val="20"/>
        </w:rPr>
        <w:t>ohrožení</w:t>
      </w:r>
      <w:proofErr w:type="spellEnd"/>
      <w:r w:rsidRPr="007D3796">
        <w:rPr>
          <w:rFonts w:cs="Arial"/>
          <w:b/>
          <w:bCs/>
          <w:sz w:val="20"/>
          <w:szCs w:val="20"/>
        </w:rPr>
        <w:t>:</w:t>
      </w:r>
    </w:p>
    <w:p w14:paraId="64932388" w14:textId="77777777" w:rsidR="00530B1D" w:rsidRPr="00BD576E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361E2B3E" w14:textId="1A87BE20" w:rsidR="000250E2" w:rsidRDefault="000250E2" w:rsidP="000250E2">
      <w:pPr>
        <w:autoSpaceDE w:val="0"/>
        <w:snapToGrid w:val="0"/>
        <w:spacing w:line="100" w:lineRule="atLeast"/>
        <w:ind w:left="567"/>
        <w:jc w:val="both"/>
        <w:rPr>
          <w:rFonts w:cs="Arial"/>
          <w:color w:val="000000"/>
          <w:sz w:val="20"/>
          <w:szCs w:val="20"/>
        </w:rPr>
      </w:pPr>
      <w:r>
        <w:rPr>
          <w:rFonts w:eastAsia="EUAlbertina+01" w:cs="EUAlbertina+01"/>
          <w:sz w:val="20"/>
          <w:szCs w:val="20"/>
        </w:rPr>
        <w:t xml:space="preserve">H372 - </w:t>
      </w:r>
      <w:proofErr w:type="spellStart"/>
      <w:r w:rsidRPr="000250E2">
        <w:rPr>
          <w:rFonts w:cs="Arial"/>
          <w:color w:val="000000"/>
          <w:sz w:val="20"/>
          <w:szCs w:val="20"/>
        </w:rPr>
        <w:t>Způsobuje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poškození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orgánů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při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prodloužené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nebo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opakované</w:t>
      </w:r>
      <w:proofErr w:type="spellEnd"/>
      <w:r w:rsidRPr="000250E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250E2">
        <w:rPr>
          <w:rFonts w:cs="Arial"/>
          <w:color w:val="000000"/>
          <w:sz w:val="20"/>
          <w:szCs w:val="20"/>
        </w:rPr>
        <w:t>expozici</w:t>
      </w:r>
      <w:proofErr w:type="spellEnd"/>
      <w:r w:rsidRPr="000250E2">
        <w:rPr>
          <w:rFonts w:cs="Arial"/>
          <w:color w:val="000000"/>
          <w:sz w:val="20"/>
          <w:szCs w:val="20"/>
        </w:rPr>
        <w:t>.</w:t>
      </w:r>
    </w:p>
    <w:p w14:paraId="64958FAA" w14:textId="77777777" w:rsidR="000250E2" w:rsidRDefault="000250E2" w:rsidP="000250E2">
      <w:pPr>
        <w:autoSpaceDE w:val="0"/>
        <w:snapToGrid w:val="0"/>
        <w:spacing w:line="100" w:lineRule="atLeast"/>
        <w:ind w:left="567"/>
        <w:jc w:val="both"/>
      </w:pPr>
    </w:p>
    <w:p w14:paraId="7BC6F8FC" w14:textId="77777777" w:rsidR="004610A8" w:rsidRPr="004610A8" w:rsidRDefault="004610A8" w:rsidP="004610A8">
      <w:pPr>
        <w:autoSpaceDE w:val="0"/>
        <w:snapToGrid w:val="0"/>
        <w:spacing w:line="100" w:lineRule="atLeast"/>
        <w:ind w:left="567" w:right="-1"/>
        <w:rPr>
          <w:sz w:val="20"/>
          <w:szCs w:val="20"/>
          <w:lang w:val="cs-CZ"/>
        </w:rPr>
      </w:pPr>
      <w:proofErr w:type="spellStart"/>
      <w:r w:rsidRPr="004610A8">
        <w:rPr>
          <w:sz w:val="20"/>
          <w:szCs w:val="20"/>
          <w:lang w:val="cs-CZ"/>
        </w:rPr>
        <w:lastRenderedPageBreak/>
        <w:t>Aquatic</w:t>
      </w:r>
      <w:proofErr w:type="spellEnd"/>
      <w:r w:rsidRPr="004610A8">
        <w:rPr>
          <w:sz w:val="20"/>
          <w:szCs w:val="20"/>
          <w:lang w:val="cs-CZ"/>
        </w:rPr>
        <w:t xml:space="preserve"> </w:t>
      </w:r>
      <w:proofErr w:type="spellStart"/>
      <w:r w:rsidRPr="004610A8">
        <w:rPr>
          <w:sz w:val="20"/>
          <w:szCs w:val="20"/>
          <w:lang w:val="cs-CZ"/>
        </w:rPr>
        <w:t>Acute</w:t>
      </w:r>
      <w:proofErr w:type="spellEnd"/>
      <w:r w:rsidRPr="004610A8">
        <w:rPr>
          <w:sz w:val="20"/>
          <w:szCs w:val="20"/>
          <w:lang w:val="cs-CZ"/>
        </w:rPr>
        <w:t xml:space="preserve"> 1 - Nebezpečný pro vodní prostředí, akutně, kategorie 1, </w:t>
      </w:r>
      <w:proofErr w:type="gramStart"/>
      <w:r w:rsidRPr="004610A8">
        <w:rPr>
          <w:sz w:val="20"/>
          <w:szCs w:val="20"/>
          <w:lang w:val="cs-CZ"/>
        </w:rPr>
        <w:t>H400 - Vysoce</w:t>
      </w:r>
      <w:proofErr w:type="gramEnd"/>
      <w:r w:rsidRPr="004610A8">
        <w:rPr>
          <w:sz w:val="20"/>
          <w:szCs w:val="20"/>
          <w:lang w:val="cs-CZ"/>
        </w:rPr>
        <w:t xml:space="preserve"> toxický pro vodní organismy.</w:t>
      </w:r>
    </w:p>
    <w:p w14:paraId="1B4AE0EC" w14:textId="77777777" w:rsidR="004610A8" w:rsidRPr="004610A8" w:rsidRDefault="004610A8" w:rsidP="004610A8">
      <w:pPr>
        <w:autoSpaceDE w:val="0"/>
        <w:snapToGrid w:val="0"/>
        <w:spacing w:line="100" w:lineRule="atLeast"/>
        <w:ind w:left="567" w:right="-1"/>
        <w:rPr>
          <w:sz w:val="20"/>
          <w:szCs w:val="20"/>
          <w:lang w:val="cs-CZ"/>
        </w:rPr>
      </w:pPr>
      <w:proofErr w:type="spellStart"/>
      <w:r w:rsidRPr="004610A8">
        <w:rPr>
          <w:sz w:val="20"/>
          <w:szCs w:val="20"/>
          <w:lang w:val="cs-CZ"/>
        </w:rPr>
        <w:t>Aquatic</w:t>
      </w:r>
      <w:proofErr w:type="spellEnd"/>
      <w:r w:rsidRPr="004610A8">
        <w:rPr>
          <w:sz w:val="20"/>
          <w:szCs w:val="20"/>
          <w:lang w:val="cs-CZ"/>
        </w:rPr>
        <w:t xml:space="preserve"> </w:t>
      </w:r>
      <w:proofErr w:type="spellStart"/>
      <w:r w:rsidRPr="004610A8">
        <w:rPr>
          <w:sz w:val="20"/>
          <w:szCs w:val="20"/>
          <w:lang w:val="cs-CZ"/>
        </w:rPr>
        <w:t>Chronic</w:t>
      </w:r>
      <w:proofErr w:type="spellEnd"/>
      <w:r w:rsidRPr="004610A8">
        <w:rPr>
          <w:sz w:val="20"/>
          <w:szCs w:val="20"/>
          <w:lang w:val="cs-CZ"/>
        </w:rPr>
        <w:t xml:space="preserve"> 1 - Nebezpečný pro vodní prostředí, chronicky, kategorie 1, </w:t>
      </w:r>
      <w:proofErr w:type="gramStart"/>
      <w:r w:rsidRPr="004610A8">
        <w:rPr>
          <w:sz w:val="20"/>
          <w:szCs w:val="20"/>
          <w:lang w:val="cs-CZ"/>
        </w:rPr>
        <w:t>H410 - Vysoce</w:t>
      </w:r>
      <w:proofErr w:type="gramEnd"/>
      <w:r w:rsidRPr="004610A8">
        <w:rPr>
          <w:sz w:val="20"/>
          <w:szCs w:val="20"/>
          <w:lang w:val="cs-CZ"/>
        </w:rPr>
        <w:t xml:space="preserve"> toxický pro vodní organismy, s dlouhodobými účinky.</w:t>
      </w:r>
    </w:p>
    <w:p w14:paraId="22A37D80" w14:textId="77777777" w:rsidR="00BD5F64" w:rsidRPr="00086860" w:rsidRDefault="00BD5F64" w:rsidP="00BD576E">
      <w:pPr>
        <w:autoSpaceDE w:val="0"/>
        <w:snapToGrid w:val="0"/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3B1D4E2C" w14:textId="77777777" w:rsidR="00BB264E" w:rsidRDefault="00BB264E" w:rsidP="004610A8">
      <w:pPr>
        <w:spacing w:line="280" w:lineRule="exact"/>
        <w:ind w:left="567"/>
        <w:rPr>
          <w:sz w:val="20"/>
          <w:szCs w:val="20"/>
          <w:lang w:val="cs-CZ"/>
        </w:rPr>
      </w:pPr>
      <w:r w:rsidRPr="00BB264E">
        <w:rPr>
          <w:sz w:val="20"/>
          <w:szCs w:val="20"/>
          <w:lang w:val="cs-CZ"/>
        </w:rPr>
        <w:t xml:space="preserve">Vzhledem ke složení </w:t>
      </w:r>
      <w:proofErr w:type="gramStart"/>
      <w:r w:rsidRPr="00BB264E">
        <w:rPr>
          <w:sz w:val="20"/>
          <w:szCs w:val="20"/>
          <w:lang w:val="cs-CZ"/>
        </w:rPr>
        <w:t xml:space="preserve">výrobku - </w:t>
      </w:r>
      <w:proofErr w:type="spellStart"/>
      <w:r w:rsidRPr="00BB264E">
        <w:rPr>
          <w:sz w:val="20"/>
          <w:szCs w:val="20"/>
          <w:lang w:val="cs-CZ"/>
        </w:rPr>
        <w:t>mikroenkapsulace</w:t>
      </w:r>
      <w:proofErr w:type="spellEnd"/>
      <w:proofErr w:type="gramEnd"/>
      <w:r w:rsidRPr="00BB264E">
        <w:rPr>
          <w:sz w:val="20"/>
          <w:szCs w:val="20"/>
          <w:lang w:val="cs-CZ"/>
        </w:rPr>
        <w:t xml:space="preserve"> účinné látky</w:t>
      </w:r>
      <w:r>
        <w:rPr>
          <w:sz w:val="20"/>
          <w:szCs w:val="20"/>
          <w:lang w:val="cs-CZ"/>
        </w:rPr>
        <w:t>,</w:t>
      </w:r>
      <w:r w:rsidRPr="00BB264E">
        <w:rPr>
          <w:sz w:val="20"/>
          <w:szCs w:val="20"/>
          <w:lang w:val="cs-CZ"/>
        </w:rPr>
        <w:t xml:space="preserve"> riziko pro vodní prostředí je v podstatě minimalizována.</w:t>
      </w:r>
    </w:p>
    <w:p w14:paraId="45740A1C" w14:textId="77777777" w:rsidR="00E7038F" w:rsidRDefault="00E7038F" w:rsidP="004610A8">
      <w:pPr>
        <w:spacing w:line="280" w:lineRule="exact"/>
        <w:ind w:left="567"/>
        <w:rPr>
          <w:sz w:val="20"/>
          <w:szCs w:val="20"/>
          <w:lang w:val="cs-CZ"/>
        </w:rPr>
      </w:pPr>
    </w:p>
    <w:p w14:paraId="0FB4BC67" w14:textId="61B9BBDE" w:rsidR="00E7038F" w:rsidRPr="007D3796" w:rsidRDefault="00E7038F" w:rsidP="004610A8">
      <w:pPr>
        <w:spacing w:line="280" w:lineRule="exact"/>
        <w:ind w:left="567"/>
        <w:rPr>
          <w:sz w:val="20"/>
          <w:szCs w:val="20"/>
          <w:lang w:val="cs-CZ"/>
        </w:rPr>
      </w:pPr>
      <w:r w:rsidRPr="007D3796">
        <w:rPr>
          <w:sz w:val="20"/>
          <w:szCs w:val="20"/>
          <w:lang w:val="cs-CZ"/>
        </w:rPr>
        <w:t>Nebezpečí pro zdraví: Produkt je klasifikován jako nebezpečný pro zdraví, způsobuje poškození dýchacího systému při dlouhodobé nebo opakované expozici vdechováním, může být škodlivý při požití a vdechování.</w:t>
      </w:r>
    </w:p>
    <w:p w14:paraId="6E4CB28B" w14:textId="77777777" w:rsidR="00495179" w:rsidRDefault="00495179" w:rsidP="004610A8">
      <w:pPr>
        <w:spacing w:line="280" w:lineRule="exact"/>
        <w:ind w:left="567"/>
        <w:rPr>
          <w:sz w:val="20"/>
          <w:szCs w:val="20"/>
          <w:lang w:val="cs-CZ"/>
        </w:rPr>
      </w:pPr>
    </w:p>
    <w:p w14:paraId="0F6A600E" w14:textId="1A5209B4" w:rsidR="00BC634D" w:rsidRDefault="00495179" w:rsidP="00495179">
      <w:pPr>
        <w:pStyle w:val="Zkladntextodsazen"/>
        <w:ind w:firstLine="567"/>
        <w:jc w:val="both"/>
        <w:rPr>
          <w:sz w:val="20"/>
          <w:lang w:val="cs-CZ"/>
        </w:rPr>
      </w:pPr>
      <w:r w:rsidRPr="00495179">
        <w:rPr>
          <w:i/>
          <w:iCs/>
          <w:sz w:val="20"/>
          <w:lang w:val="cs-CZ"/>
        </w:rPr>
        <w:t>Nebezpečí pro zdraví:</w:t>
      </w:r>
      <w:r w:rsidRPr="00495179">
        <w:rPr>
          <w:sz w:val="20"/>
          <w:lang w:val="cs-CZ"/>
        </w:rPr>
        <w:t xml:space="preserve"> může působit </w:t>
      </w:r>
      <w:proofErr w:type="spellStart"/>
      <w:r w:rsidRPr="00495179">
        <w:rPr>
          <w:sz w:val="20"/>
          <w:lang w:val="cs-CZ"/>
        </w:rPr>
        <w:t>alergizaci</w:t>
      </w:r>
      <w:proofErr w:type="spellEnd"/>
      <w:r w:rsidRPr="00495179">
        <w:rPr>
          <w:sz w:val="20"/>
          <w:lang w:val="cs-CZ"/>
        </w:rPr>
        <w:t xml:space="preserve"> ve styku s kůží.</w:t>
      </w:r>
    </w:p>
    <w:p w14:paraId="7EF3BFBD" w14:textId="77777777" w:rsidR="00495179" w:rsidRPr="004610A8" w:rsidRDefault="00495179" w:rsidP="00495179">
      <w:pPr>
        <w:pStyle w:val="Zkladntextodsazen"/>
        <w:ind w:left="567"/>
        <w:jc w:val="both"/>
        <w:rPr>
          <w:sz w:val="20"/>
          <w:szCs w:val="20"/>
          <w:lang w:val="cs-CZ"/>
        </w:rPr>
      </w:pPr>
      <w:r w:rsidRPr="00495179">
        <w:rPr>
          <w:i/>
          <w:sz w:val="20"/>
          <w:szCs w:val="20"/>
          <w:lang w:val="cs-CZ"/>
        </w:rPr>
        <w:t>Životní prostředí:</w:t>
      </w:r>
      <w:r w:rsidRPr="00495179">
        <w:rPr>
          <w:sz w:val="20"/>
          <w:szCs w:val="20"/>
          <w:lang w:val="cs-CZ"/>
        </w:rPr>
        <w:t xml:space="preserve"> Výrobek je klasifikován jako vysoce toxické pro vodní prostředí, může vyvolat dlouhodobé nepříznivé účinky ve vodním prostředí</w:t>
      </w:r>
    </w:p>
    <w:p w14:paraId="680FC0E0" w14:textId="77777777" w:rsidR="00A047BC" w:rsidRDefault="00A047BC" w:rsidP="00BC634D">
      <w:pPr>
        <w:pStyle w:val="WW-Tekstpodstawowywcity2"/>
        <w:tabs>
          <w:tab w:val="left" w:pos="560"/>
          <w:tab w:val="left" w:pos="1134"/>
          <w:tab w:val="left" w:pos="1418"/>
        </w:tabs>
        <w:ind w:left="0" w:firstLine="567"/>
        <w:jc w:val="both"/>
        <w:rPr>
          <w:rFonts w:ascii="Arial" w:hAnsi="Arial" w:cs="Arial"/>
          <w:sz w:val="20"/>
          <w:szCs w:val="20"/>
          <w:lang w:val="cs-CZ"/>
        </w:rPr>
      </w:pPr>
      <w:r w:rsidRPr="00495179">
        <w:rPr>
          <w:rFonts w:ascii="Arial" w:hAnsi="Arial" w:cs="Arial"/>
          <w:i/>
          <w:sz w:val="20"/>
          <w:szCs w:val="20"/>
          <w:lang w:val="cs-CZ"/>
        </w:rPr>
        <w:t>Fyzikální / chemické nebezpečí:</w:t>
      </w:r>
      <w:r w:rsidRPr="00A047BC">
        <w:rPr>
          <w:rFonts w:ascii="Arial" w:hAnsi="Arial" w:cs="Arial"/>
          <w:sz w:val="20"/>
          <w:szCs w:val="20"/>
          <w:lang w:val="cs-CZ"/>
        </w:rPr>
        <w:t xml:space="preserve"> žádné</w:t>
      </w:r>
      <w:r>
        <w:rPr>
          <w:rFonts w:ascii="Arial" w:hAnsi="Arial" w:cs="Arial"/>
          <w:sz w:val="20"/>
          <w:szCs w:val="20"/>
          <w:lang w:val="cs-CZ"/>
        </w:rPr>
        <w:t>,</w:t>
      </w:r>
    </w:p>
    <w:p w14:paraId="3F673E19" w14:textId="77777777" w:rsidR="00A047BC" w:rsidRPr="0053763D" w:rsidRDefault="00A047BC" w:rsidP="00414E74">
      <w:pPr>
        <w:pStyle w:val="WW-Tekstpodstawowywcity2"/>
        <w:tabs>
          <w:tab w:val="left" w:pos="560"/>
          <w:tab w:val="left" w:pos="1134"/>
          <w:tab w:val="left" w:pos="1418"/>
        </w:tabs>
        <w:ind w:left="993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495179">
        <w:rPr>
          <w:rFonts w:ascii="Arial" w:hAnsi="Arial" w:cs="Arial"/>
          <w:i/>
          <w:sz w:val="20"/>
          <w:szCs w:val="20"/>
          <w:lang w:val="cs-CZ"/>
        </w:rPr>
        <w:t>Nebezpečí požáru:</w:t>
      </w:r>
      <w:r w:rsidRPr="00A047BC">
        <w:rPr>
          <w:rFonts w:ascii="Arial" w:hAnsi="Arial" w:cs="Arial"/>
          <w:sz w:val="20"/>
          <w:szCs w:val="20"/>
          <w:lang w:val="cs-CZ"/>
        </w:rPr>
        <w:t xml:space="preserve"> Výrobek je nehořlavý</w:t>
      </w:r>
    </w:p>
    <w:p w14:paraId="76C60E0F" w14:textId="77777777" w:rsidR="003475B4" w:rsidRPr="001F3749" w:rsidRDefault="003475B4" w:rsidP="00BD576E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27165282" w14:textId="77777777" w:rsidR="00345ADC" w:rsidRPr="001F3749" w:rsidRDefault="003475B4" w:rsidP="00A047BC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1F3749">
        <w:rPr>
          <w:rFonts w:cs="Arial"/>
          <w:b/>
          <w:bCs/>
          <w:sz w:val="20"/>
          <w:szCs w:val="20"/>
          <w:lang w:val="cs-CZ"/>
        </w:rPr>
        <w:t xml:space="preserve">2.2. </w:t>
      </w:r>
      <w:r w:rsidR="00A047BC" w:rsidRPr="001F3749">
        <w:rPr>
          <w:rFonts w:cs="Arial"/>
          <w:b/>
          <w:bCs/>
          <w:i/>
          <w:sz w:val="20"/>
          <w:szCs w:val="20"/>
          <w:lang w:val="cs-CZ"/>
        </w:rPr>
        <w:t>Prvky označení podle Nařízení (ES) č. 1272/2008 (CLP)</w:t>
      </w:r>
      <w:r w:rsidR="005865B6">
        <w:rPr>
          <w:rFonts w:cs="Arial"/>
          <w:b/>
          <w:bCs/>
          <w:i/>
          <w:sz w:val="20"/>
          <w:szCs w:val="20"/>
          <w:lang w:val="cs-CZ"/>
        </w:rPr>
        <w:t>:</w:t>
      </w:r>
    </w:p>
    <w:p w14:paraId="1E67FED9" w14:textId="77777777" w:rsidR="00A047BC" w:rsidRPr="001F3749" w:rsidRDefault="00A047BC" w:rsidP="00A047BC">
      <w:pPr>
        <w:pStyle w:val="Default"/>
        <w:rPr>
          <w:lang w:val="cs-CZ"/>
        </w:rPr>
      </w:pPr>
    </w:p>
    <w:p w14:paraId="16A89876" w14:textId="77777777" w:rsidR="00896C63" w:rsidRPr="00386E89" w:rsidRDefault="00896C63" w:rsidP="00BD576E">
      <w:pPr>
        <w:snapToGrid w:val="0"/>
        <w:spacing w:line="100" w:lineRule="atLeast"/>
        <w:jc w:val="both"/>
        <w:rPr>
          <w:rFonts w:eastAsia="EUAlbertina" w:cs="Arial"/>
          <w:bCs/>
          <w:i/>
          <w:sz w:val="20"/>
          <w:szCs w:val="20"/>
          <w:lang w:val="cs-CZ"/>
        </w:rPr>
      </w:pPr>
      <w:r w:rsidRPr="00386E89">
        <w:rPr>
          <w:rFonts w:eastAsia="EUAlbertina" w:cs="Arial"/>
          <w:bCs/>
          <w:i/>
          <w:sz w:val="20"/>
          <w:szCs w:val="20"/>
          <w:lang w:val="cs-CZ"/>
        </w:rPr>
        <w:t>Piktogram</w:t>
      </w:r>
      <w:r w:rsidR="00A86E7A" w:rsidRPr="00386E89">
        <w:rPr>
          <w:rFonts w:eastAsia="EUAlbertina" w:cs="Arial"/>
          <w:bCs/>
          <w:i/>
          <w:sz w:val="20"/>
          <w:szCs w:val="20"/>
          <w:lang w:val="cs-CZ"/>
        </w:rPr>
        <w:t>y</w:t>
      </w:r>
      <w:r w:rsidRPr="00386E89">
        <w:rPr>
          <w:rFonts w:eastAsia="EUAlbertina" w:cs="Arial"/>
          <w:bCs/>
          <w:i/>
          <w:sz w:val="20"/>
          <w:szCs w:val="20"/>
          <w:lang w:val="cs-CZ"/>
        </w:rPr>
        <w:t>:</w:t>
      </w:r>
    </w:p>
    <w:p w14:paraId="5CEDA13C" w14:textId="0F9C57AB" w:rsidR="00896C63" w:rsidRPr="00386E89" w:rsidRDefault="00896C63" w:rsidP="00BD576E">
      <w:pPr>
        <w:snapToGrid w:val="0"/>
        <w:spacing w:line="100" w:lineRule="atLeast"/>
        <w:ind w:firstLine="709"/>
        <w:jc w:val="both"/>
        <w:rPr>
          <w:rFonts w:eastAsia="EUAlbertina" w:cs="Arial"/>
          <w:sz w:val="20"/>
          <w:szCs w:val="20"/>
          <w:lang w:val="cs-CZ"/>
        </w:rPr>
      </w:pPr>
      <w:r w:rsidRPr="00386E89">
        <w:rPr>
          <w:rFonts w:eastAsia="EUAlbertina" w:cs="Arial"/>
          <w:sz w:val="20"/>
          <w:szCs w:val="20"/>
          <w:lang w:val="cs-CZ"/>
        </w:rPr>
        <w:t xml:space="preserve">   </w:t>
      </w:r>
      <w:r w:rsidR="000250E2" w:rsidRPr="00386E89">
        <w:rPr>
          <w:rFonts w:eastAsia="EUAlbertina" w:cs="Arial"/>
          <w:sz w:val="20"/>
          <w:szCs w:val="20"/>
          <w:lang w:val="cs-CZ"/>
        </w:rPr>
        <w:t>GHS 08</w:t>
      </w:r>
      <w:r w:rsidRPr="00386E89">
        <w:rPr>
          <w:rFonts w:eastAsia="EUAlbertina" w:cs="Arial"/>
          <w:sz w:val="20"/>
          <w:szCs w:val="20"/>
          <w:lang w:val="cs-CZ"/>
        </w:rPr>
        <w:t xml:space="preserve">    </w:t>
      </w:r>
      <w:r w:rsidR="000250E2">
        <w:rPr>
          <w:rFonts w:eastAsia="EUAlbertina" w:cs="Arial"/>
          <w:bCs/>
          <w:noProof/>
          <w:sz w:val="20"/>
          <w:szCs w:val="20"/>
          <w:lang w:val="cs-CZ" w:eastAsia="cs-CZ" w:bidi="ar-SA"/>
        </w:rPr>
        <w:drawing>
          <wp:inline distT="0" distB="0" distL="0" distR="0" wp14:anchorId="27596708" wp14:editId="0ABE1873">
            <wp:extent cx="1097915" cy="1097915"/>
            <wp:effectExtent l="0" t="0" r="698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" t="-150" r="-150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E89">
        <w:rPr>
          <w:rFonts w:eastAsia="EUAlbertina" w:cs="Arial"/>
          <w:sz w:val="20"/>
          <w:szCs w:val="20"/>
          <w:lang w:val="cs-CZ"/>
        </w:rPr>
        <w:t xml:space="preserve"> </w:t>
      </w:r>
      <w:r w:rsidRPr="00386E89">
        <w:rPr>
          <w:rFonts w:eastAsia="EUAlbertina" w:cs="Arial"/>
          <w:sz w:val="20"/>
          <w:szCs w:val="20"/>
          <w:lang w:val="cs-CZ"/>
        </w:rPr>
        <w:tab/>
      </w:r>
      <w:r w:rsidR="000250E2" w:rsidRPr="00386E89">
        <w:rPr>
          <w:rFonts w:eastAsia="EUAlbertina" w:cs="Arial"/>
          <w:sz w:val="20"/>
          <w:szCs w:val="20"/>
          <w:lang w:val="cs-CZ"/>
        </w:rPr>
        <w:t>GHS 09</w:t>
      </w:r>
      <w:r w:rsidR="003451DB">
        <w:rPr>
          <w:rFonts w:eastAsia="EUAlbertina" w:cs="Arial"/>
          <w:noProof/>
          <w:sz w:val="20"/>
          <w:szCs w:val="20"/>
          <w:lang w:val="cs-CZ" w:eastAsia="cs-CZ" w:bidi="ar-SA"/>
        </w:rPr>
        <w:drawing>
          <wp:inline distT="0" distB="0" distL="0" distR="0" wp14:anchorId="3B109361" wp14:editId="05F2C2E3">
            <wp:extent cx="1172845" cy="1172845"/>
            <wp:effectExtent l="19050" t="0" r="8255" b="0"/>
            <wp:docPr id="3" name="Obraz 3" descr="CLP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P_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F67BF" w14:textId="77777777" w:rsidR="00896C63" w:rsidRPr="00386E89" w:rsidRDefault="00896C63" w:rsidP="00BD576E">
      <w:pPr>
        <w:snapToGrid w:val="0"/>
        <w:spacing w:line="100" w:lineRule="atLeast"/>
        <w:ind w:left="1418" w:firstLine="709"/>
        <w:jc w:val="both"/>
        <w:rPr>
          <w:rFonts w:cs="Arial"/>
          <w:b/>
          <w:bCs/>
          <w:sz w:val="20"/>
          <w:szCs w:val="20"/>
          <w:lang w:val="cs-CZ"/>
        </w:rPr>
      </w:pPr>
      <w:r w:rsidRPr="00386E89">
        <w:rPr>
          <w:rFonts w:cs="Arial"/>
          <w:b/>
          <w:bCs/>
          <w:sz w:val="20"/>
          <w:szCs w:val="20"/>
          <w:lang w:val="cs-CZ"/>
        </w:rPr>
        <w:t xml:space="preserve">                                                                         </w:t>
      </w:r>
    </w:p>
    <w:p w14:paraId="384BC1E9" w14:textId="7A0A0B7B" w:rsidR="00A047BC" w:rsidRPr="005D2BA7" w:rsidRDefault="00A047BC" w:rsidP="00A047BC">
      <w:pPr>
        <w:pStyle w:val="WW-Footer"/>
        <w:jc w:val="both"/>
        <w:rPr>
          <w:rFonts w:ascii="Arial" w:hAnsi="Arial" w:cs="Arial"/>
          <w:b/>
          <w:bCs/>
          <w:szCs w:val="20"/>
          <w:lang w:val="cs-CZ" w:eastAsia="hi-IN"/>
        </w:rPr>
      </w:pPr>
      <w:r w:rsidRPr="00386E89">
        <w:rPr>
          <w:rFonts w:ascii="Arial" w:eastAsia="EUAlbertina" w:hAnsi="Arial" w:cs="Arial"/>
          <w:i/>
          <w:szCs w:val="20"/>
          <w:lang w:val="cs-CZ"/>
        </w:rPr>
        <w:t xml:space="preserve">Signální </w:t>
      </w:r>
      <w:proofErr w:type="gramStart"/>
      <w:r w:rsidRPr="00386E89">
        <w:rPr>
          <w:rFonts w:ascii="Arial" w:eastAsia="EUAlbertina" w:hAnsi="Arial" w:cs="Arial"/>
          <w:i/>
          <w:szCs w:val="20"/>
          <w:lang w:val="cs-CZ"/>
        </w:rPr>
        <w:t>slovo:</w:t>
      </w:r>
      <w:r w:rsidRPr="00386E89">
        <w:rPr>
          <w:rFonts w:eastAsia="EUAlbertina" w:cs="Arial"/>
          <w:szCs w:val="20"/>
          <w:lang w:val="cs-CZ"/>
        </w:rPr>
        <w:t xml:space="preserve"> </w:t>
      </w:r>
      <w:r w:rsidRPr="007D3796">
        <w:rPr>
          <w:rFonts w:eastAsia="EUAlbertina" w:cs="Arial"/>
          <w:b/>
          <w:bCs/>
          <w:color w:val="auto"/>
          <w:szCs w:val="20"/>
          <w:lang w:val="cs-CZ"/>
        </w:rPr>
        <w:t xml:space="preserve"> </w:t>
      </w:r>
      <w:r w:rsidR="00E7038F" w:rsidRPr="007D3796">
        <w:rPr>
          <w:b/>
          <w:bCs/>
          <w:color w:val="auto"/>
          <w:lang w:val="cs-CZ"/>
        </w:rPr>
        <w:t>NEBEZPEČÍ</w:t>
      </w:r>
      <w:proofErr w:type="gramEnd"/>
      <w:r w:rsidR="00E7038F" w:rsidRPr="007D3796">
        <w:rPr>
          <w:color w:val="auto"/>
          <w:lang w:val="cs-CZ"/>
        </w:rPr>
        <w:t xml:space="preserve"> </w:t>
      </w:r>
    </w:p>
    <w:p w14:paraId="4D5AD1F9" w14:textId="77777777" w:rsidR="00896C63" w:rsidRPr="00386E89" w:rsidRDefault="00896C63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30361E7E" w14:textId="2DA8860E" w:rsidR="00A047BC" w:rsidRPr="00386E89" w:rsidRDefault="00A047BC" w:rsidP="00BD576E">
      <w:pPr>
        <w:autoSpaceDE w:val="0"/>
        <w:snapToGrid w:val="0"/>
        <w:spacing w:line="100" w:lineRule="atLeast"/>
        <w:ind w:right="-1"/>
        <w:jc w:val="both"/>
        <w:rPr>
          <w:rFonts w:eastAsia="EUAlbertina" w:cs="Arial"/>
          <w:bCs/>
          <w:i/>
          <w:sz w:val="20"/>
          <w:szCs w:val="20"/>
          <w:lang w:val="cs-CZ"/>
        </w:rPr>
      </w:pPr>
      <w:r w:rsidRPr="00386E89">
        <w:rPr>
          <w:rFonts w:eastAsia="EUAlbertina" w:cs="Arial"/>
          <w:bCs/>
          <w:i/>
          <w:sz w:val="20"/>
          <w:szCs w:val="20"/>
          <w:lang w:val="cs-CZ"/>
        </w:rPr>
        <w:t>Standardní věty o nebezpečnosti:</w:t>
      </w:r>
    </w:p>
    <w:p w14:paraId="6508DE6F" w14:textId="77777777" w:rsidR="003B0298" w:rsidRPr="00386E89" w:rsidRDefault="003B0298" w:rsidP="003B0298">
      <w:pPr>
        <w:autoSpaceDE w:val="0"/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  <w:proofErr w:type="gramStart"/>
      <w:r w:rsidRPr="00386E89">
        <w:rPr>
          <w:rFonts w:eastAsia="EUAlbertina+01" w:cs="EUAlbertina+01"/>
          <w:sz w:val="20"/>
          <w:szCs w:val="20"/>
          <w:lang w:val="cs-CZ"/>
        </w:rPr>
        <w:t xml:space="preserve">H372 - </w:t>
      </w:r>
      <w:r w:rsidRPr="00386E89">
        <w:rPr>
          <w:rFonts w:cs="Arial"/>
          <w:color w:val="000000"/>
          <w:sz w:val="20"/>
          <w:szCs w:val="20"/>
          <w:lang w:val="cs-CZ"/>
        </w:rPr>
        <w:t>Způsobuje</w:t>
      </w:r>
      <w:proofErr w:type="gramEnd"/>
      <w:r w:rsidRPr="00386E89">
        <w:rPr>
          <w:rFonts w:cs="Arial"/>
          <w:color w:val="000000"/>
          <w:sz w:val="20"/>
          <w:szCs w:val="20"/>
          <w:lang w:val="cs-CZ"/>
        </w:rPr>
        <w:t xml:space="preserve"> poškození orgánů při prodloužené nebo opakované expozici.</w:t>
      </w:r>
    </w:p>
    <w:p w14:paraId="273C83DE" w14:textId="77777777" w:rsidR="00A047BC" w:rsidRPr="00386E89" w:rsidRDefault="00896C63" w:rsidP="00D67421">
      <w:pPr>
        <w:tabs>
          <w:tab w:val="left" w:pos="567"/>
          <w:tab w:val="left" w:pos="851"/>
        </w:tabs>
        <w:autoSpaceDE w:val="0"/>
        <w:snapToGrid w:val="0"/>
        <w:spacing w:line="100" w:lineRule="atLeast"/>
        <w:ind w:right="-1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  <w:r w:rsidRPr="00386E89">
        <w:rPr>
          <w:rFonts w:cs="Arial"/>
          <w:sz w:val="20"/>
          <w:szCs w:val="20"/>
          <w:lang w:val="cs-CZ"/>
        </w:rPr>
        <w:t xml:space="preserve">H410 </w:t>
      </w:r>
      <w:r w:rsidR="00D67421" w:rsidRPr="00386E89">
        <w:rPr>
          <w:rFonts w:cs="Arial"/>
          <w:sz w:val="20"/>
          <w:szCs w:val="20"/>
          <w:lang w:val="cs-CZ"/>
        </w:rPr>
        <w:tab/>
      </w:r>
      <w:r w:rsidR="005865B6" w:rsidRPr="00386E89">
        <w:rPr>
          <w:rFonts w:cs="Arial"/>
          <w:sz w:val="20"/>
          <w:szCs w:val="20"/>
          <w:lang w:val="cs-CZ"/>
        </w:rPr>
        <w:t xml:space="preserve">- </w:t>
      </w:r>
      <w:r w:rsidR="00D67421" w:rsidRPr="00386E89">
        <w:rPr>
          <w:rFonts w:cs="Arial"/>
          <w:sz w:val="20"/>
          <w:szCs w:val="20"/>
          <w:lang w:val="cs-CZ"/>
        </w:rPr>
        <w:tab/>
      </w:r>
      <w:r w:rsidR="00A047BC" w:rsidRPr="00386E89">
        <w:rPr>
          <w:rFonts w:eastAsia="Times New Roman" w:cs="Arial"/>
          <w:kern w:val="0"/>
          <w:sz w:val="20"/>
          <w:szCs w:val="20"/>
          <w:lang w:val="cs-CZ" w:eastAsia="nb-NO" w:bidi="ar-SA"/>
        </w:rPr>
        <w:t>Vysoce toxický pro vodní organismy, s dlouhodobými účinky.</w:t>
      </w:r>
    </w:p>
    <w:p w14:paraId="579BA90C" w14:textId="77777777" w:rsidR="00A047BC" w:rsidRPr="00386E89" w:rsidRDefault="00A047BC" w:rsidP="00D67421">
      <w:pPr>
        <w:widowControl/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</w:p>
    <w:p w14:paraId="09B1238E" w14:textId="77777777" w:rsidR="00A047BC" w:rsidRPr="00386E89" w:rsidRDefault="00A047BC" w:rsidP="00D67421">
      <w:pPr>
        <w:tabs>
          <w:tab w:val="left" w:pos="567"/>
          <w:tab w:val="left" w:pos="851"/>
        </w:tabs>
        <w:autoSpaceDE w:val="0"/>
        <w:jc w:val="both"/>
        <w:rPr>
          <w:rFonts w:eastAsia="EUAlbertina" w:cs="Arial"/>
          <w:bCs/>
          <w:i/>
          <w:sz w:val="20"/>
          <w:szCs w:val="20"/>
          <w:lang w:val="cs-CZ"/>
        </w:rPr>
      </w:pPr>
      <w:r w:rsidRPr="00386E89">
        <w:rPr>
          <w:rFonts w:eastAsia="EUAlbertina" w:cs="Arial"/>
          <w:bCs/>
          <w:i/>
          <w:sz w:val="20"/>
          <w:szCs w:val="20"/>
          <w:lang w:val="cs-CZ"/>
        </w:rPr>
        <w:t>Pokyny pro bezpečné zacházení:</w:t>
      </w:r>
    </w:p>
    <w:p w14:paraId="6BADAB2A" w14:textId="77777777" w:rsidR="00A047BC" w:rsidRPr="00386E89" w:rsidRDefault="00A047BC" w:rsidP="00D67421">
      <w:pPr>
        <w:tabs>
          <w:tab w:val="left" w:pos="567"/>
          <w:tab w:val="left" w:pos="851"/>
        </w:tabs>
        <w:autoSpaceDE w:val="0"/>
        <w:snapToGrid w:val="0"/>
        <w:spacing w:line="100" w:lineRule="atLeast"/>
        <w:ind w:firstLine="284"/>
        <w:jc w:val="both"/>
        <w:rPr>
          <w:rFonts w:eastAsia="Arial" w:cs="Arial"/>
          <w:bCs/>
          <w:i/>
          <w:sz w:val="20"/>
          <w:szCs w:val="20"/>
          <w:lang w:val="cs-CZ"/>
        </w:rPr>
      </w:pPr>
      <w:r w:rsidRPr="00386E89">
        <w:rPr>
          <w:rFonts w:eastAsia="Arial" w:cs="Arial"/>
          <w:bCs/>
          <w:i/>
          <w:sz w:val="20"/>
          <w:szCs w:val="20"/>
          <w:lang w:val="cs-CZ"/>
        </w:rPr>
        <w:t>Obecné:</w:t>
      </w:r>
    </w:p>
    <w:p w14:paraId="008C6D63" w14:textId="77777777" w:rsidR="00896C63" w:rsidRPr="00386E89" w:rsidRDefault="00896C63" w:rsidP="00D67421">
      <w:pPr>
        <w:tabs>
          <w:tab w:val="left" w:pos="567"/>
          <w:tab w:val="left" w:pos="851"/>
        </w:tabs>
        <w:autoSpaceDE w:val="0"/>
        <w:snapToGrid w:val="0"/>
        <w:spacing w:line="100" w:lineRule="atLeast"/>
        <w:jc w:val="both"/>
        <w:rPr>
          <w:rFonts w:eastAsia="EUAlbertina+01" w:cs="Arial"/>
          <w:sz w:val="20"/>
          <w:szCs w:val="20"/>
          <w:lang w:val="cs-CZ"/>
        </w:rPr>
      </w:pPr>
      <w:r w:rsidRPr="00386E89">
        <w:rPr>
          <w:rFonts w:eastAsia="Arial" w:cs="Arial"/>
          <w:sz w:val="20"/>
          <w:szCs w:val="20"/>
          <w:lang w:val="cs-CZ"/>
        </w:rPr>
        <w:t xml:space="preserve">P101 </w:t>
      </w:r>
      <w:r w:rsidR="00D67421" w:rsidRPr="00386E89">
        <w:rPr>
          <w:rFonts w:eastAsia="Arial" w:cs="Arial"/>
          <w:sz w:val="20"/>
          <w:szCs w:val="20"/>
          <w:lang w:val="cs-CZ"/>
        </w:rPr>
        <w:tab/>
      </w:r>
      <w:r w:rsidR="005865B6" w:rsidRPr="00386E89">
        <w:rPr>
          <w:rFonts w:eastAsia="Arial" w:cs="Arial"/>
          <w:sz w:val="20"/>
          <w:szCs w:val="20"/>
          <w:lang w:val="cs-CZ"/>
        </w:rPr>
        <w:t xml:space="preserve">- </w:t>
      </w:r>
      <w:r w:rsidR="00D67421" w:rsidRPr="00386E89">
        <w:rPr>
          <w:rFonts w:eastAsia="Arial" w:cs="Arial"/>
          <w:sz w:val="20"/>
          <w:szCs w:val="20"/>
          <w:lang w:val="cs-CZ"/>
        </w:rPr>
        <w:tab/>
      </w:r>
      <w:r w:rsidR="00A047BC" w:rsidRPr="00386E89">
        <w:rPr>
          <w:rFonts w:eastAsia="EUAlbertina" w:cs="Arial"/>
          <w:sz w:val="20"/>
          <w:szCs w:val="20"/>
          <w:lang w:val="cs-CZ"/>
        </w:rPr>
        <w:t>Je-li nutná lékařská pomoc, mějte po ruce obal nebo štítek výrobku.</w:t>
      </w:r>
    </w:p>
    <w:p w14:paraId="264D1DA6" w14:textId="77777777" w:rsidR="00A047BC" w:rsidRPr="00E7038F" w:rsidRDefault="00A047BC" w:rsidP="00D67421">
      <w:pPr>
        <w:tabs>
          <w:tab w:val="left" w:pos="567"/>
          <w:tab w:val="left" w:pos="851"/>
        </w:tabs>
        <w:autoSpaceDE w:val="0"/>
        <w:ind w:firstLine="284"/>
        <w:jc w:val="both"/>
        <w:rPr>
          <w:rFonts w:eastAsia="EUAlbertina" w:cs="Arial"/>
          <w:bCs/>
          <w:i/>
          <w:sz w:val="20"/>
          <w:szCs w:val="20"/>
          <w:lang w:val="en-GB"/>
        </w:rPr>
      </w:pPr>
      <w:r w:rsidRPr="00E7038F">
        <w:rPr>
          <w:rFonts w:eastAsia="EUAlbertina" w:cs="Arial"/>
          <w:bCs/>
          <w:i/>
          <w:sz w:val="20"/>
          <w:szCs w:val="20"/>
          <w:lang w:val="en-GB"/>
        </w:rPr>
        <w:t>Provence</w:t>
      </w:r>
      <w:r w:rsidR="00476196" w:rsidRPr="00E7038F">
        <w:rPr>
          <w:rFonts w:eastAsia="EUAlbertina" w:cs="Arial"/>
          <w:bCs/>
          <w:i/>
          <w:sz w:val="20"/>
          <w:szCs w:val="20"/>
          <w:lang w:val="en-GB"/>
        </w:rPr>
        <w:t>:</w:t>
      </w:r>
    </w:p>
    <w:p w14:paraId="5ED7B205" w14:textId="7F213F8B" w:rsidR="003B0298" w:rsidRPr="00E7038F" w:rsidRDefault="003B0298" w:rsidP="00D67421">
      <w:pPr>
        <w:tabs>
          <w:tab w:val="left" w:pos="567"/>
          <w:tab w:val="left" w:pos="851"/>
        </w:tabs>
        <w:autoSpaceDE w:val="0"/>
        <w:jc w:val="both"/>
        <w:rPr>
          <w:rFonts w:eastAsia="Times New Roman" w:cs="Arial"/>
          <w:kern w:val="0"/>
          <w:sz w:val="20"/>
          <w:szCs w:val="20"/>
          <w:lang w:val="en-GB" w:eastAsia="nb-NO" w:bidi="ar-SA"/>
        </w:rPr>
      </w:pPr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P260 </w:t>
      </w:r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ab/>
        <w:t xml:space="preserve">- </w:t>
      </w:r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ab/>
      </w:r>
      <w:proofErr w:type="spellStart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Nevdechujte</w:t>
      </w:r>
      <w:proofErr w:type="spellEnd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 </w:t>
      </w:r>
      <w:proofErr w:type="spellStart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plyn</w:t>
      </w:r>
      <w:proofErr w:type="spellEnd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 / </w:t>
      </w:r>
      <w:proofErr w:type="spellStart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mlhu</w:t>
      </w:r>
      <w:proofErr w:type="spellEnd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 / </w:t>
      </w:r>
      <w:proofErr w:type="spellStart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páry</w:t>
      </w:r>
      <w:proofErr w:type="spellEnd"/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.</w:t>
      </w:r>
    </w:p>
    <w:p w14:paraId="777722FF" w14:textId="7478F18D" w:rsidR="00E232B5" w:rsidRPr="00E7038F" w:rsidRDefault="00896C63" w:rsidP="00D67421">
      <w:pPr>
        <w:tabs>
          <w:tab w:val="left" w:pos="567"/>
          <w:tab w:val="left" w:pos="851"/>
        </w:tabs>
        <w:autoSpaceDE w:val="0"/>
        <w:jc w:val="both"/>
        <w:rPr>
          <w:rFonts w:eastAsia="Times New Roman" w:cs="Arial"/>
          <w:kern w:val="0"/>
          <w:sz w:val="20"/>
          <w:szCs w:val="20"/>
          <w:lang w:val="en-GB" w:eastAsia="nb-NO" w:bidi="ar-SA"/>
        </w:rPr>
      </w:pPr>
      <w:r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P273 </w:t>
      </w:r>
      <w:r w:rsidR="00653FF9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ab/>
      </w:r>
      <w:r w:rsidR="00796B00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- </w:t>
      </w:r>
      <w:r w:rsidR="00653FF9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ab/>
      </w:r>
      <w:proofErr w:type="spellStart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Zabraňte</w:t>
      </w:r>
      <w:proofErr w:type="spellEnd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 </w:t>
      </w:r>
      <w:proofErr w:type="spellStart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uvolnění</w:t>
      </w:r>
      <w:proofErr w:type="spellEnd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 do </w:t>
      </w:r>
      <w:proofErr w:type="spellStart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životního</w:t>
      </w:r>
      <w:proofErr w:type="spellEnd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 xml:space="preserve"> </w:t>
      </w:r>
      <w:proofErr w:type="spellStart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prostředí</w:t>
      </w:r>
      <w:proofErr w:type="spellEnd"/>
      <w:r w:rsidR="00E232B5" w:rsidRPr="00E7038F">
        <w:rPr>
          <w:rFonts w:eastAsia="Times New Roman" w:cs="Arial"/>
          <w:kern w:val="0"/>
          <w:sz w:val="20"/>
          <w:szCs w:val="20"/>
          <w:lang w:val="en-GB" w:eastAsia="nb-NO" w:bidi="ar-SA"/>
        </w:rPr>
        <w:t>.</w:t>
      </w:r>
    </w:p>
    <w:p w14:paraId="30869719" w14:textId="77777777" w:rsidR="00E232B5" w:rsidRDefault="00E232B5" w:rsidP="00D67421">
      <w:pPr>
        <w:tabs>
          <w:tab w:val="left" w:pos="567"/>
          <w:tab w:val="left" w:pos="851"/>
        </w:tabs>
        <w:ind w:firstLine="284"/>
        <w:jc w:val="both"/>
        <w:rPr>
          <w:rFonts w:eastAsia="EUAlbertina" w:cs="Arial"/>
          <w:bCs/>
          <w:i/>
          <w:sz w:val="20"/>
          <w:szCs w:val="20"/>
        </w:rPr>
      </w:pPr>
      <w:proofErr w:type="spellStart"/>
      <w:r w:rsidRPr="00E232B5">
        <w:rPr>
          <w:rFonts w:eastAsia="EUAlbertina" w:cs="Arial"/>
          <w:bCs/>
          <w:i/>
          <w:sz w:val="20"/>
          <w:szCs w:val="20"/>
        </w:rPr>
        <w:t>Reakce</w:t>
      </w:r>
      <w:proofErr w:type="spellEnd"/>
      <w:r w:rsidR="00476196">
        <w:rPr>
          <w:rFonts w:eastAsia="EUAlbertina" w:cs="Arial"/>
          <w:bCs/>
          <w:i/>
          <w:sz w:val="20"/>
          <w:szCs w:val="20"/>
        </w:rPr>
        <w:t>:</w:t>
      </w:r>
    </w:p>
    <w:p w14:paraId="365F5F18" w14:textId="77777777" w:rsidR="00383168" w:rsidRPr="00E232B5" w:rsidRDefault="00383168" w:rsidP="00D67421">
      <w:pPr>
        <w:tabs>
          <w:tab w:val="left" w:pos="567"/>
          <w:tab w:val="left" w:pos="851"/>
        </w:tabs>
        <w:jc w:val="both"/>
        <w:rPr>
          <w:rFonts w:eastAsia="EUAlbertina" w:cs="Arial"/>
          <w:bCs/>
          <w:i/>
          <w:sz w:val="20"/>
          <w:szCs w:val="20"/>
        </w:rPr>
      </w:pPr>
      <w:r w:rsidRPr="00BD576E">
        <w:rPr>
          <w:rFonts w:eastAsia="EUAlbertina" w:cs="Arial"/>
          <w:sz w:val="20"/>
          <w:szCs w:val="20"/>
        </w:rPr>
        <w:t>P391</w:t>
      </w:r>
      <w:r>
        <w:rPr>
          <w:rFonts w:eastAsia="EUAlbertina" w:cs="Arial"/>
          <w:sz w:val="20"/>
          <w:szCs w:val="20"/>
        </w:rPr>
        <w:t xml:space="preserve"> </w:t>
      </w:r>
      <w:r w:rsidR="00653FF9">
        <w:rPr>
          <w:rFonts w:eastAsia="EUAlbertina" w:cs="Arial"/>
          <w:sz w:val="20"/>
          <w:szCs w:val="20"/>
        </w:rPr>
        <w:tab/>
      </w:r>
      <w:r>
        <w:rPr>
          <w:rFonts w:eastAsia="EUAlbertina" w:cs="Arial"/>
          <w:sz w:val="20"/>
          <w:szCs w:val="20"/>
        </w:rPr>
        <w:t xml:space="preserve">- </w:t>
      </w:r>
      <w:r w:rsidR="00653FF9">
        <w:rPr>
          <w:rFonts w:eastAsia="EUAlbertina" w:cs="Arial"/>
          <w:sz w:val="20"/>
          <w:szCs w:val="20"/>
        </w:rPr>
        <w:tab/>
      </w:r>
      <w:proofErr w:type="spellStart"/>
      <w:r w:rsidRPr="00383168">
        <w:rPr>
          <w:rFonts w:eastAsia="EUAlbertina" w:cs="Arial"/>
          <w:sz w:val="20"/>
          <w:szCs w:val="20"/>
        </w:rPr>
        <w:t>Uniklý</w:t>
      </w:r>
      <w:proofErr w:type="spellEnd"/>
      <w:r w:rsidRPr="00383168">
        <w:rPr>
          <w:rFonts w:eastAsia="EUAlbertina" w:cs="Arial"/>
          <w:sz w:val="20"/>
          <w:szCs w:val="20"/>
        </w:rPr>
        <w:t xml:space="preserve"> produkt </w:t>
      </w:r>
      <w:proofErr w:type="spellStart"/>
      <w:r w:rsidRPr="00383168">
        <w:rPr>
          <w:rFonts w:eastAsia="EUAlbertina" w:cs="Arial"/>
          <w:sz w:val="20"/>
          <w:szCs w:val="20"/>
        </w:rPr>
        <w:t>seberte</w:t>
      </w:r>
      <w:proofErr w:type="spellEnd"/>
      <w:r w:rsidRPr="00383168">
        <w:rPr>
          <w:rFonts w:eastAsia="EUAlbertina" w:cs="Arial"/>
          <w:sz w:val="20"/>
          <w:szCs w:val="20"/>
        </w:rPr>
        <w:t>.</w:t>
      </w:r>
    </w:p>
    <w:p w14:paraId="57F8CF91" w14:textId="2D0DC1F8" w:rsidR="00964FDB" w:rsidRPr="00DC1A14" w:rsidRDefault="00E232B5" w:rsidP="00DC1A14">
      <w:pPr>
        <w:tabs>
          <w:tab w:val="left" w:pos="567"/>
          <w:tab w:val="left" w:pos="851"/>
        </w:tabs>
        <w:ind w:firstLine="284"/>
        <w:rPr>
          <w:rFonts w:cs="Arial"/>
          <w:bCs/>
          <w:i/>
          <w:sz w:val="20"/>
          <w:szCs w:val="20"/>
        </w:rPr>
      </w:pPr>
      <w:proofErr w:type="spellStart"/>
      <w:r w:rsidRPr="00E232B5">
        <w:rPr>
          <w:rFonts w:cs="Arial"/>
          <w:bCs/>
          <w:i/>
          <w:sz w:val="20"/>
          <w:szCs w:val="20"/>
        </w:rPr>
        <w:t>Skladování</w:t>
      </w:r>
      <w:proofErr w:type="spellEnd"/>
      <w:r w:rsidR="00476196">
        <w:rPr>
          <w:rFonts w:cs="Arial"/>
          <w:bCs/>
          <w:i/>
          <w:sz w:val="20"/>
          <w:szCs w:val="20"/>
        </w:rPr>
        <w:t>:</w:t>
      </w:r>
    </w:p>
    <w:p w14:paraId="7F3FC6D6" w14:textId="77777777" w:rsidR="00E232B5" w:rsidRDefault="00964FDB" w:rsidP="00D67421">
      <w:pPr>
        <w:tabs>
          <w:tab w:val="left" w:pos="567"/>
          <w:tab w:val="left" w:pos="851"/>
        </w:tabs>
        <w:rPr>
          <w:rFonts w:eastAsia="Times New Roman" w:cs="Arial"/>
          <w:sz w:val="20"/>
          <w:szCs w:val="20"/>
          <w:lang w:eastAsia="pl-PL"/>
        </w:rPr>
      </w:pPr>
      <w:r w:rsidRPr="00964FDB">
        <w:rPr>
          <w:rFonts w:eastAsia="Times New Roman" w:cs="Arial"/>
          <w:sz w:val="20"/>
          <w:szCs w:val="20"/>
          <w:lang w:eastAsia="pl-PL"/>
        </w:rPr>
        <w:t xml:space="preserve">P411 </w:t>
      </w:r>
      <w:r w:rsidR="00653FF9">
        <w:rPr>
          <w:rFonts w:eastAsia="Times New Roman" w:cs="Arial"/>
          <w:sz w:val="20"/>
          <w:szCs w:val="20"/>
          <w:lang w:eastAsia="pl-PL"/>
        </w:rPr>
        <w:tab/>
        <w:t>-</w:t>
      </w:r>
      <w:r w:rsidR="00653FF9">
        <w:rPr>
          <w:rFonts w:eastAsia="Times New Roman" w:cs="Arial"/>
          <w:sz w:val="20"/>
          <w:szCs w:val="20"/>
          <w:lang w:eastAsia="pl-PL"/>
        </w:rPr>
        <w:tab/>
      </w:r>
      <w:proofErr w:type="spellStart"/>
      <w:r w:rsidR="00E232B5" w:rsidRPr="00E232B5">
        <w:rPr>
          <w:rFonts w:eastAsia="Times New Roman" w:cs="Arial"/>
          <w:sz w:val="20"/>
          <w:szCs w:val="20"/>
          <w:lang w:eastAsia="pl-PL"/>
        </w:rPr>
        <w:t>Sklad</w:t>
      </w:r>
      <w:r w:rsidR="00E232B5">
        <w:rPr>
          <w:rFonts w:eastAsia="Times New Roman" w:cs="Arial"/>
          <w:sz w:val="20"/>
          <w:szCs w:val="20"/>
          <w:lang w:eastAsia="pl-PL"/>
        </w:rPr>
        <w:t>ujte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při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teplotě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nepřesahující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0 - 30</w:t>
      </w:r>
      <w:r w:rsidR="00E232B5" w:rsidRPr="00E232B5">
        <w:rPr>
          <w:rFonts w:eastAsia="Times New Roman" w:cs="Arial"/>
          <w:sz w:val="20"/>
          <w:szCs w:val="20"/>
          <w:lang w:eastAsia="pl-PL"/>
        </w:rPr>
        <w:t xml:space="preserve"> °C.</w:t>
      </w:r>
    </w:p>
    <w:p w14:paraId="6436EE92" w14:textId="77777777" w:rsidR="00E232B5" w:rsidRDefault="00E232B5" w:rsidP="00D67421">
      <w:pPr>
        <w:tabs>
          <w:tab w:val="left" w:pos="567"/>
          <w:tab w:val="left" w:pos="851"/>
        </w:tabs>
        <w:snapToGrid w:val="0"/>
        <w:spacing w:line="100" w:lineRule="atLeast"/>
        <w:jc w:val="both"/>
        <w:rPr>
          <w:rFonts w:eastAsia="Calibri" w:cs="Arial"/>
          <w:color w:val="000000"/>
          <w:kern w:val="0"/>
          <w:sz w:val="20"/>
          <w:lang w:eastAsia="ar-SA" w:bidi="ar-SA"/>
        </w:rPr>
      </w:pP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Zabraňte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promrznutí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přípravku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.</w:t>
      </w:r>
      <w:r w:rsid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Skladovat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v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tmavých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místech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.</w:t>
      </w:r>
    </w:p>
    <w:p w14:paraId="2A6B4F3A" w14:textId="77777777" w:rsidR="00476196" w:rsidRPr="00476196" w:rsidRDefault="00476196" w:rsidP="00D67421">
      <w:pPr>
        <w:tabs>
          <w:tab w:val="left" w:pos="567"/>
          <w:tab w:val="left" w:pos="851"/>
        </w:tabs>
        <w:ind w:firstLine="284"/>
        <w:jc w:val="both"/>
        <w:rPr>
          <w:rFonts w:eastAsia="EUAlbertina" w:cs="Arial"/>
          <w:bCs/>
          <w:i/>
          <w:sz w:val="20"/>
          <w:szCs w:val="20"/>
        </w:rPr>
      </w:pPr>
      <w:bookmarkStart w:id="0" w:name="OLE_LINK1"/>
      <w:bookmarkStart w:id="1" w:name="OLE_LINK2"/>
      <w:proofErr w:type="spellStart"/>
      <w:r w:rsidRPr="00476196">
        <w:rPr>
          <w:rFonts w:eastAsia="EUAlbertina" w:cs="Arial"/>
          <w:bCs/>
          <w:i/>
          <w:sz w:val="20"/>
          <w:szCs w:val="20"/>
        </w:rPr>
        <w:t>Odstranění</w:t>
      </w:r>
      <w:proofErr w:type="spellEnd"/>
      <w:r>
        <w:rPr>
          <w:rFonts w:eastAsia="EUAlbertina" w:cs="Arial"/>
          <w:bCs/>
          <w:i/>
          <w:sz w:val="20"/>
          <w:szCs w:val="20"/>
        </w:rPr>
        <w:t>:</w:t>
      </w:r>
    </w:p>
    <w:p w14:paraId="71CB2508" w14:textId="77777777" w:rsidR="00896C63" w:rsidRDefault="00216F65" w:rsidP="00D67421">
      <w:pPr>
        <w:tabs>
          <w:tab w:val="left" w:pos="567"/>
          <w:tab w:val="left" w:pos="851"/>
        </w:tabs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 xml:space="preserve">P501 </w:t>
      </w:r>
      <w:bookmarkEnd w:id="0"/>
      <w:bookmarkEnd w:id="1"/>
      <w:r w:rsidR="005268D3">
        <w:rPr>
          <w:rFonts w:cs="Arial"/>
          <w:sz w:val="20"/>
          <w:szCs w:val="20"/>
        </w:rPr>
        <w:tab/>
      </w:r>
      <w:r w:rsidR="00383168">
        <w:rPr>
          <w:rFonts w:cs="Arial"/>
          <w:sz w:val="20"/>
          <w:szCs w:val="20"/>
        </w:rPr>
        <w:t xml:space="preserve">- </w:t>
      </w:r>
      <w:r w:rsidR="005268D3">
        <w:rPr>
          <w:rFonts w:cs="Arial"/>
          <w:sz w:val="20"/>
          <w:szCs w:val="20"/>
        </w:rPr>
        <w:tab/>
      </w:r>
      <w:proofErr w:type="spellStart"/>
      <w:r w:rsidR="00476196" w:rsidRPr="00476196">
        <w:rPr>
          <w:rFonts w:cs="Arial"/>
          <w:sz w:val="20"/>
          <w:szCs w:val="20"/>
        </w:rPr>
        <w:t>Odstraňte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r w:rsidR="00476196">
        <w:rPr>
          <w:rFonts w:cs="Arial"/>
          <w:sz w:val="20"/>
          <w:szCs w:val="20"/>
        </w:rPr>
        <w:t xml:space="preserve">obsad </w:t>
      </w:r>
      <w:r w:rsidR="00476196" w:rsidRPr="00476196">
        <w:rPr>
          <w:rFonts w:cs="Arial"/>
          <w:sz w:val="20"/>
          <w:szCs w:val="20"/>
        </w:rPr>
        <w:t>/</w:t>
      </w:r>
      <w:r w:rsidR="00476196">
        <w:rPr>
          <w:rFonts w:cs="Arial"/>
          <w:sz w:val="20"/>
          <w:szCs w:val="20"/>
        </w:rPr>
        <w:t xml:space="preserve"> </w:t>
      </w:r>
      <w:r w:rsidR="00476196" w:rsidRPr="00476196">
        <w:rPr>
          <w:rFonts w:cs="Arial"/>
          <w:sz w:val="20"/>
          <w:szCs w:val="20"/>
        </w:rPr>
        <w:t xml:space="preserve">obal v </w:t>
      </w:r>
      <w:proofErr w:type="spellStart"/>
      <w:r w:rsidR="00476196" w:rsidRPr="00476196">
        <w:rPr>
          <w:rFonts w:cs="Arial"/>
          <w:sz w:val="20"/>
          <w:szCs w:val="20"/>
        </w:rPr>
        <w:t>souladu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se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zákonem</w:t>
      </w:r>
      <w:proofErr w:type="spellEnd"/>
      <w:r w:rsidR="00476196" w:rsidRPr="00476196">
        <w:rPr>
          <w:rFonts w:cs="Arial"/>
          <w:sz w:val="20"/>
          <w:szCs w:val="20"/>
        </w:rPr>
        <w:t>.</w:t>
      </w:r>
    </w:p>
    <w:p w14:paraId="19589041" w14:textId="77777777" w:rsidR="00476196" w:rsidRPr="00476196" w:rsidRDefault="00476196" w:rsidP="00476196">
      <w:pPr>
        <w:jc w:val="both"/>
        <w:rPr>
          <w:rFonts w:cs="Arial"/>
          <w:bCs/>
          <w:sz w:val="20"/>
          <w:szCs w:val="20"/>
        </w:rPr>
      </w:pPr>
    </w:p>
    <w:p w14:paraId="75A2DA43" w14:textId="77777777" w:rsidR="00476196" w:rsidRPr="00476196" w:rsidRDefault="00476196" w:rsidP="00476196">
      <w:pPr>
        <w:snapToGrid w:val="0"/>
        <w:spacing w:line="100" w:lineRule="atLeast"/>
        <w:jc w:val="both"/>
        <w:rPr>
          <w:rFonts w:eastAsia="Arial" w:cs="Arial"/>
          <w:b/>
          <w:bCs/>
          <w:sz w:val="20"/>
          <w:szCs w:val="20"/>
        </w:rPr>
      </w:pPr>
      <w:proofErr w:type="spellStart"/>
      <w:r w:rsidRPr="00476196">
        <w:rPr>
          <w:rFonts w:eastAsia="Arial" w:cs="Arial"/>
          <w:b/>
          <w:bCs/>
          <w:sz w:val="20"/>
          <w:szCs w:val="20"/>
        </w:rPr>
        <w:t>Účinné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r w:rsidRPr="00476196">
        <w:rPr>
          <w:rFonts w:eastAsia="Arial" w:cs="Arial"/>
          <w:b/>
          <w:bCs/>
          <w:sz w:val="20"/>
          <w:szCs w:val="20"/>
        </w:rPr>
        <w:t>/</w:t>
      </w: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nebezpečí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vytvářející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složky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>:</w:t>
      </w:r>
    </w:p>
    <w:p w14:paraId="039C3594" w14:textId="77777777" w:rsidR="005268D3" w:rsidRPr="005120F7" w:rsidRDefault="000765D7" w:rsidP="00476196">
      <w:pPr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proofErr w:type="spellStart"/>
      <w:r w:rsidRPr="005120F7">
        <w:rPr>
          <w:rFonts w:cs="Arial"/>
          <w:color w:val="000000"/>
          <w:sz w:val="20"/>
          <w:szCs w:val="20"/>
          <w:shd w:val="clear" w:color="auto" w:fill="FFFFFF"/>
        </w:rPr>
        <w:t>cyfenothrin</w:t>
      </w:r>
      <w:proofErr w:type="spellEnd"/>
      <w:r w:rsidRPr="005120F7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268D3" w:rsidRPr="005120F7">
        <w:rPr>
          <w:rFonts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="005268D3" w:rsidRPr="005120F7">
        <w:rPr>
          <w:rFonts w:cs="Arial"/>
          <w:color w:val="000000"/>
          <w:sz w:val="20"/>
          <w:szCs w:val="20"/>
          <w:shd w:val="clear" w:color="auto" w:fill="FFFFFF"/>
        </w:rPr>
        <w:t>Iso</w:t>
      </w:r>
      <w:proofErr w:type="spellEnd"/>
      <w:r w:rsidR="005268D3" w:rsidRPr="005120F7">
        <w:rPr>
          <w:rFonts w:cs="Arial"/>
          <w:color w:val="000000"/>
          <w:sz w:val="20"/>
          <w:szCs w:val="20"/>
          <w:shd w:val="clear" w:color="auto" w:fill="FFFFFF"/>
        </w:rPr>
        <w:t xml:space="preserve">) v </w:t>
      </w:r>
      <w:proofErr w:type="spellStart"/>
      <w:r w:rsidR="005268D3" w:rsidRPr="005120F7">
        <w:rPr>
          <w:rFonts w:cs="Arial"/>
          <w:color w:val="000000"/>
          <w:sz w:val="20"/>
          <w:szCs w:val="20"/>
          <w:shd w:val="clear" w:color="auto" w:fill="FFFFFF"/>
        </w:rPr>
        <w:t>množs</w:t>
      </w:r>
      <w:r w:rsidRPr="005120F7">
        <w:rPr>
          <w:rFonts w:cs="Arial"/>
          <w:color w:val="000000"/>
          <w:sz w:val="20"/>
          <w:szCs w:val="20"/>
          <w:shd w:val="clear" w:color="auto" w:fill="FFFFFF"/>
        </w:rPr>
        <w:t>tví</w:t>
      </w:r>
      <w:proofErr w:type="spellEnd"/>
      <w:r w:rsidRPr="005120F7">
        <w:rPr>
          <w:rFonts w:cs="Arial"/>
          <w:color w:val="000000"/>
          <w:sz w:val="20"/>
          <w:szCs w:val="20"/>
          <w:shd w:val="clear" w:color="auto" w:fill="FFFFFF"/>
        </w:rPr>
        <w:t xml:space="preserve"> 100 g/litr,</w:t>
      </w:r>
    </w:p>
    <w:p w14:paraId="1AC01E59" w14:textId="77777777" w:rsidR="000765D7" w:rsidRPr="005120F7" w:rsidRDefault="000765D7" w:rsidP="00476196">
      <w:pPr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5758FCEB" w14:textId="77777777" w:rsidR="00476196" w:rsidRPr="00C65CFA" w:rsidRDefault="003475B4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C65CFA">
        <w:rPr>
          <w:rFonts w:eastAsia="EUAlbertina" w:cs="Arial"/>
          <w:b/>
          <w:bCs/>
          <w:sz w:val="20"/>
          <w:szCs w:val="20"/>
        </w:rPr>
        <w:t xml:space="preserve">2.3. </w:t>
      </w:r>
      <w:proofErr w:type="spellStart"/>
      <w:r w:rsidR="00476196" w:rsidRPr="00C65CFA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476196" w:rsidRPr="00C65CFA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476196" w:rsidRPr="00C65CFA">
        <w:rPr>
          <w:rFonts w:eastAsia="EUAlbertina" w:cs="Arial"/>
          <w:b/>
          <w:bCs/>
          <w:i/>
          <w:sz w:val="20"/>
          <w:szCs w:val="20"/>
        </w:rPr>
        <w:t>nebezpečnost</w:t>
      </w:r>
      <w:proofErr w:type="spellEnd"/>
    </w:p>
    <w:p w14:paraId="0BEBB33E" w14:textId="77777777" w:rsidR="00476196" w:rsidRPr="00C65CFA" w:rsidRDefault="00476196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6C480C44" w14:textId="77777777" w:rsidR="00476196" w:rsidRPr="00C65CFA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C65CFA">
        <w:rPr>
          <w:rFonts w:eastAsia="EUAlbertina" w:cs="Arial"/>
          <w:bCs/>
          <w:sz w:val="20"/>
          <w:szCs w:val="20"/>
        </w:rPr>
        <w:t>Není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látkou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perzistentní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, </w:t>
      </w:r>
      <w:proofErr w:type="spellStart"/>
      <w:r w:rsidRPr="00C65CFA">
        <w:rPr>
          <w:rFonts w:eastAsia="EUAlbertina" w:cs="Arial"/>
          <w:bCs/>
          <w:sz w:val="20"/>
          <w:szCs w:val="20"/>
        </w:rPr>
        <w:t>bioakumulativní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Pr="00C65CFA">
        <w:rPr>
          <w:rFonts w:eastAsia="EUAlbertina" w:cs="Arial"/>
          <w:bCs/>
          <w:sz w:val="20"/>
          <w:szCs w:val="20"/>
        </w:rPr>
        <w:t>toxickou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nebo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vysoce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persistentní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Pr="00C65CFA">
        <w:rPr>
          <w:rFonts w:eastAsia="EUAlbertina" w:cs="Arial"/>
          <w:bCs/>
          <w:sz w:val="20"/>
          <w:szCs w:val="20"/>
        </w:rPr>
        <w:t>vysoce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bioakumulativní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dle</w:t>
      </w:r>
      <w:proofErr w:type="spellEnd"/>
    </w:p>
    <w:p w14:paraId="230B7621" w14:textId="77777777" w:rsidR="003475B4" w:rsidRPr="00C65CFA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C65CFA">
        <w:rPr>
          <w:rFonts w:eastAsia="EUAlbertina" w:cs="Arial"/>
          <w:bCs/>
          <w:sz w:val="20"/>
          <w:szCs w:val="20"/>
        </w:rPr>
        <w:t>kritérií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v </w:t>
      </w:r>
      <w:proofErr w:type="spellStart"/>
      <w:r w:rsidRPr="00C65CFA">
        <w:rPr>
          <w:rFonts w:eastAsia="EUAlbertina" w:cs="Arial"/>
          <w:bCs/>
          <w:sz w:val="20"/>
          <w:szCs w:val="20"/>
        </w:rPr>
        <w:t>příloze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XIII. </w:t>
      </w:r>
      <w:proofErr w:type="spellStart"/>
      <w:r w:rsidRPr="00C65CFA">
        <w:rPr>
          <w:rFonts w:eastAsia="EUAlbertina" w:cs="Arial"/>
          <w:bCs/>
          <w:sz w:val="20"/>
          <w:szCs w:val="20"/>
        </w:rPr>
        <w:t>nařízení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ES (PBT, </w:t>
      </w:r>
      <w:proofErr w:type="spellStart"/>
      <w:r w:rsidRPr="00C65CFA">
        <w:rPr>
          <w:rFonts w:eastAsia="EUAlbertina" w:cs="Arial"/>
          <w:bCs/>
          <w:sz w:val="20"/>
          <w:szCs w:val="20"/>
        </w:rPr>
        <w:t>vPvB</w:t>
      </w:r>
      <w:proofErr w:type="spellEnd"/>
      <w:r w:rsidRPr="00C65CFA">
        <w:rPr>
          <w:rFonts w:eastAsia="EUAlbertina" w:cs="Arial"/>
          <w:bCs/>
          <w:sz w:val="20"/>
          <w:szCs w:val="20"/>
        </w:rPr>
        <w:t>).</w:t>
      </w:r>
    </w:p>
    <w:p w14:paraId="09BF9959" w14:textId="77777777" w:rsidR="00C25F6F" w:rsidRPr="00C65CFA" w:rsidRDefault="00C25F6F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3475B4" w:rsidRPr="00BD576E" w14:paraId="125B6862" w14:textId="77777777" w:rsidTr="0091006E">
        <w:tc>
          <w:tcPr>
            <w:tcW w:w="9732" w:type="dxa"/>
          </w:tcPr>
          <w:p w14:paraId="166A9824" w14:textId="77777777" w:rsidR="003475B4" w:rsidRPr="00BD576E" w:rsidRDefault="00476196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76196">
              <w:rPr>
                <w:rFonts w:cs="Arial"/>
                <w:b/>
                <w:bCs/>
                <w:sz w:val="20"/>
                <w:szCs w:val="20"/>
              </w:rPr>
              <w:t>ODDÍL 3: SLOŽENÍ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INFORMACE O SLOŽKÁCH</w:t>
            </w:r>
          </w:p>
        </w:tc>
      </w:tr>
    </w:tbl>
    <w:p w14:paraId="57C04022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05692B9A" w14:textId="77777777" w:rsidR="002C57A6" w:rsidRDefault="00345ADC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3.2 </w:t>
      </w:r>
      <w:proofErr w:type="spellStart"/>
      <w:r w:rsidR="002C57A6" w:rsidRPr="002C57A6">
        <w:rPr>
          <w:rFonts w:cs="Arial"/>
          <w:b/>
          <w:i/>
          <w:sz w:val="20"/>
          <w:szCs w:val="20"/>
        </w:rPr>
        <w:t>Směsi</w:t>
      </w:r>
      <w:proofErr w:type="spellEnd"/>
    </w:p>
    <w:p w14:paraId="2EBA5EDB" w14:textId="77777777" w:rsidR="00EB558D" w:rsidRDefault="00EB558D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3ED5BBF8" w14:textId="77777777" w:rsidR="002C57A6" w:rsidRPr="00EB558D" w:rsidRDefault="002C57A6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EB558D">
        <w:rPr>
          <w:rFonts w:cs="Arial"/>
          <w:sz w:val="20"/>
          <w:szCs w:val="20"/>
        </w:rPr>
        <w:t>Výrobek</w:t>
      </w:r>
      <w:proofErr w:type="spellEnd"/>
      <w:r w:rsidRPr="00EB558D">
        <w:rPr>
          <w:rFonts w:cs="Arial"/>
          <w:sz w:val="20"/>
          <w:szCs w:val="20"/>
        </w:rPr>
        <w:t xml:space="preserve"> je </w:t>
      </w:r>
      <w:proofErr w:type="spellStart"/>
      <w:r w:rsidRPr="00EB558D">
        <w:rPr>
          <w:rFonts w:cs="Arial"/>
          <w:sz w:val="20"/>
          <w:szCs w:val="20"/>
        </w:rPr>
        <w:t>směsí</w:t>
      </w:r>
      <w:proofErr w:type="spellEnd"/>
      <w:r w:rsidRPr="00EB558D">
        <w:rPr>
          <w:rFonts w:cs="Arial"/>
          <w:sz w:val="20"/>
          <w:szCs w:val="20"/>
        </w:rPr>
        <w:t>.</w:t>
      </w:r>
    </w:p>
    <w:p w14:paraId="2898ECB7" w14:textId="77777777" w:rsidR="00EB558D" w:rsidRDefault="00D74967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sz w:val="20"/>
          <w:szCs w:val="20"/>
        </w:rPr>
        <w:t>Složení</w:t>
      </w:r>
      <w:proofErr w:type="spellEnd"/>
      <w:r>
        <w:rPr>
          <w:rFonts w:eastAsia="Arial" w:cs="Arial"/>
          <w:sz w:val="20"/>
          <w:szCs w:val="20"/>
        </w:rPr>
        <w:t xml:space="preserve">: </w:t>
      </w:r>
      <w:proofErr w:type="spellStart"/>
      <w:r>
        <w:rPr>
          <w:rFonts w:eastAsia="Arial" w:cs="Arial"/>
          <w:sz w:val="20"/>
          <w:szCs w:val="20"/>
        </w:rPr>
        <w:t>účinné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látky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proofErr w:type="spellStart"/>
      <w:r w:rsidR="000D0D56" w:rsidRPr="000D0D56">
        <w:rPr>
          <w:rFonts w:cs="Arial"/>
          <w:color w:val="000000"/>
          <w:sz w:val="20"/>
          <w:szCs w:val="20"/>
          <w:shd w:val="clear" w:color="auto" w:fill="FFFFFF"/>
        </w:rPr>
        <w:t>cyfenothrin</w:t>
      </w:r>
      <w:proofErr w:type="spellEnd"/>
      <w:r w:rsidR="005268D3">
        <w:rPr>
          <w:rFonts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5268D3">
        <w:rPr>
          <w:rFonts w:cs="Arial"/>
          <w:color w:val="000000"/>
          <w:sz w:val="20"/>
          <w:szCs w:val="20"/>
          <w:shd w:val="clear" w:color="auto" w:fill="FFFFFF"/>
        </w:rPr>
        <w:t>Iso</w:t>
      </w:r>
      <w:proofErr w:type="spellEnd"/>
      <w:r w:rsidR="005268D3">
        <w:rPr>
          <w:rFonts w:cs="Arial"/>
          <w:color w:val="000000"/>
          <w:sz w:val="20"/>
          <w:szCs w:val="20"/>
          <w:shd w:val="clear" w:color="auto" w:fill="FFFFFF"/>
        </w:rPr>
        <w:t>)</w:t>
      </w:r>
      <w:r w:rsidR="005268D3" w:rsidRPr="005268D3">
        <w:rPr>
          <w:rFonts w:cs="Arial"/>
          <w:color w:val="000000"/>
          <w:sz w:val="20"/>
          <w:szCs w:val="20"/>
          <w:shd w:val="clear" w:color="auto" w:fill="FFFFFF"/>
        </w:rPr>
        <w:t xml:space="preserve"> 100 g/</w:t>
      </w:r>
      <w:r w:rsidR="005268D3">
        <w:rPr>
          <w:rFonts w:cs="Arial"/>
          <w:color w:val="000000"/>
          <w:sz w:val="20"/>
          <w:szCs w:val="20"/>
          <w:shd w:val="clear" w:color="auto" w:fill="FFFFFF"/>
        </w:rPr>
        <w:t>litr</w:t>
      </w:r>
      <w:r w:rsidR="000D0D56">
        <w:rPr>
          <w:rFonts w:cs="Arial"/>
          <w:color w:val="000000"/>
          <w:sz w:val="20"/>
          <w:szCs w:val="20"/>
          <w:shd w:val="clear" w:color="auto" w:fill="FFFFFF"/>
        </w:rPr>
        <w:t xml:space="preserve">, </w:t>
      </w:r>
      <w:r w:rsidR="00EB558D" w:rsidRPr="00EB558D">
        <w:rPr>
          <w:rFonts w:eastAsia="Arial" w:cs="Arial"/>
          <w:sz w:val="20"/>
          <w:szCs w:val="20"/>
        </w:rPr>
        <w:t xml:space="preserve">a </w:t>
      </w:r>
      <w:proofErr w:type="spellStart"/>
      <w:r w:rsidR="00EB558D" w:rsidRPr="00EB558D">
        <w:rPr>
          <w:rFonts w:eastAsia="Arial" w:cs="Arial"/>
          <w:sz w:val="20"/>
          <w:szCs w:val="20"/>
        </w:rPr>
        <w:t>pomocné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látky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, </w:t>
      </w:r>
      <w:proofErr w:type="spellStart"/>
      <w:r w:rsidR="00EB558D" w:rsidRPr="00EB558D">
        <w:rPr>
          <w:rFonts w:eastAsia="Arial" w:cs="Arial"/>
          <w:sz w:val="20"/>
          <w:szCs w:val="20"/>
        </w:rPr>
        <w:t>které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nejsou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klasifikovány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jako </w:t>
      </w:r>
      <w:proofErr w:type="spellStart"/>
      <w:r w:rsidR="00EB558D" w:rsidRPr="00EB558D">
        <w:rPr>
          <w:rFonts w:eastAsia="Arial" w:cs="Arial"/>
          <w:sz w:val="20"/>
          <w:szCs w:val="20"/>
        </w:rPr>
        <w:t>nebezpečné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, </w:t>
      </w:r>
      <w:proofErr w:type="spellStart"/>
      <w:r w:rsidR="00EB558D" w:rsidRPr="00EB558D">
        <w:rPr>
          <w:rFonts w:eastAsia="Arial" w:cs="Arial"/>
          <w:sz w:val="20"/>
          <w:szCs w:val="20"/>
        </w:rPr>
        <w:t>nebo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pod </w:t>
      </w:r>
      <w:proofErr w:type="spellStart"/>
      <w:r w:rsidR="00EB558D" w:rsidRPr="00EB558D">
        <w:rPr>
          <w:rFonts w:eastAsia="Arial" w:cs="Arial"/>
          <w:sz w:val="20"/>
          <w:szCs w:val="20"/>
        </w:rPr>
        <w:t>klasifikaci</w:t>
      </w:r>
      <w:proofErr w:type="spellEnd"/>
      <w:r w:rsidR="00EB558D" w:rsidRPr="00EB558D">
        <w:rPr>
          <w:rFonts w:eastAsia="Arial" w:cs="Arial"/>
          <w:sz w:val="20"/>
          <w:szCs w:val="20"/>
        </w:rPr>
        <w:t>.</w:t>
      </w:r>
    </w:p>
    <w:p w14:paraId="0DBDF73C" w14:textId="77777777" w:rsidR="00EB558D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</w:p>
    <w:p w14:paraId="751DF9FE" w14:textId="77777777" w:rsidR="006F3E30" w:rsidRDefault="006F3E30" w:rsidP="006F3E30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  <w:proofErr w:type="spellStart"/>
      <w:r w:rsidRPr="002F7751">
        <w:rPr>
          <w:rFonts w:eastAsia="Arial" w:cs="Arial"/>
          <w:b/>
          <w:i/>
          <w:sz w:val="20"/>
          <w:szCs w:val="20"/>
        </w:rPr>
        <w:t>Chemické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látky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výrobku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s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nebezpečnými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vlastnostmi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>:</w:t>
      </w:r>
    </w:p>
    <w:p w14:paraId="1A0C6EDA" w14:textId="77777777" w:rsidR="006F3E30" w:rsidRDefault="006F3E30" w:rsidP="006F3E30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</w:p>
    <w:tbl>
      <w:tblPr>
        <w:tblW w:w="9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"/>
        <w:gridCol w:w="932"/>
        <w:gridCol w:w="1043"/>
        <w:gridCol w:w="1134"/>
        <w:gridCol w:w="1984"/>
        <w:gridCol w:w="1135"/>
        <w:gridCol w:w="1701"/>
        <w:gridCol w:w="969"/>
      </w:tblGrid>
      <w:tr w:rsidR="006937CA" w14:paraId="0068C9A6" w14:textId="77777777" w:rsidTr="00861177">
        <w:tc>
          <w:tcPr>
            <w:tcW w:w="1057" w:type="dxa"/>
            <w:shd w:val="clear" w:color="auto" w:fill="auto"/>
            <w:vAlign w:val="center"/>
          </w:tcPr>
          <w:p w14:paraId="6A05521F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Cs/>
                <w:sz w:val="16"/>
                <w:szCs w:val="16"/>
              </w:rPr>
              <w:t>Číslo</w:t>
            </w:r>
            <w:proofErr w:type="spellEnd"/>
            <w:r w:rsidRPr="00016F9D">
              <w:rPr>
                <w:rFonts w:cs="Arial"/>
                <w:b/>
                <w:bCs/>
                <w:sz w:val="16"/>
                <w:szCs w:val="16"/>
              </w:rPr>
              <w:t xml:space="preserve"> CAS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2C608D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Cs/>
                <w:sz w:val="16"/>
                <w:szCs w:val="16"/>
              </w:rPr>
              <w:t>Číslo</w:t>
            </w:r>
            <w:proofErr w:type="spellEnd"/>
            <w:r w:rsidRPr="00016F9D">
              <w:rPr>
                <w:rFonts w:cs="Arial"/>
                <w:b/>
                <w:bCs/>
                <w:sz w:val="16"/>
                <w:szCs w:val="16"/>
              </w:rPr>
              <w:t xml:space="preserve"> WE</w:t>
            </w:r>
          </w:p>
        </w:tc>
        <w:tc>
          <w:tcPr>
            <w:tcW w:w="1043" w:type="dxa"/>
            <w:vAlign w:val="center"/>
          </w:tcPr>
          <w:p w14:paraId="6680F3A3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sz w:val="16"/>
                <w:szCs w:val="16"/>
              </w:rPr>
              <w:t>číslo</w:t>
            </w:r>
            <w:proofErr w:type="spellEnd"/>
            <w:r w:rsidRPr="00016F9D">
              <w:rPr>
                <w:rFonts w:cs="Arial"/>
                <w:sz w:val="16"/>
                <w:szCs w:val="16"/>
              </w:rPr>
              <w:t xml:space="preserve"> indexu</w:t>
            </w:r>
          </w:p>
        </w:tc>
        <w:tc>
          <w:tcPr>
            <w:tcW w:w="1134" w:type="dxa"/>
            <w:vAlign w:val="center"/>
          </w:tcPr>
          <w:p w14:paraId="7C0F9C10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r w:rsidRPr="00016F9D">
              <w:rPr>
                <w:rFonts w:cs="Arial"/>
                <w:b/>
                <w:sz w:val="16"/>
                <w:szCs w:val="16"/>
              </w:rPr>
              <w:t xml:space="preserve">REACH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registrační</w:t>
            </w:r>
            <w:proofErr w:type="spellEnd"/>
            <w:r w:rsidRPr="00016F9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DE30892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Název</w:t>
            </w:r>
            <w:proofErr w:type="spellEnd"/>
            <w:r w:rsidRPr="00016F9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substance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14:paraId="09CCC580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Obsah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C167BD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Klasifikace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14:paraId="09B585E5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b/>
                <w:sz w:val="16"/>
                <w:szCs w:val="16"/>
              </w:rPr>
            </w:pPr>
            <w:r w:rsidRPr="00016F9D">
              <w:rPr>
                <w:rFonts w:cs="Arial"/>
                <w:b/>
                <w:sz w:val="16"/>
                <w:szCs w:val="16"/>
              </w:rPr>
              <w:t>H-</w:t>
            </w:r>
            <w:proofErr w:type="spellStart"/>
            <w:r w:rsidRPr="00016F9D">
              <w:rPr>
                <w:rFonts w:cs="Arial"/>
                <w:b/>
                <w:sz w:val="16"/>
                <w:szCs w:val="16"/>
              </w:rPr>
              <w:t>věty</w:t>
            </w:r>
            <w:proofErr w:type="spellEnd"/>
            <w:r w:rsidRPr="00016F9D">
              <w:rPr>
                <w:rFonts w:cs="Arial"/>
                <w:b/>
                <w:sz w:val="16"/>
                <w:szCs w:val="16"/>
              </w:rPr>
              <w:t>,</w:t>
            </w:r>
          </w:p>
          <w:p w14:paraId="13DE5991" w14:textId="77777777" w:rsidR="006F3E30" w:rsidRPr="00016F9D" w:rsidRDefault="006F3E30" w:rsidP="00861177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E30" w:rsidRPr="00ED63FB" w14:paraId="0B128B0F" w14:textId="77777777" w:rsidTr="00861177">
        <w:trPr>
          <w:trHeight w:val="1058"/>
        </w:trPr>
        <w:tc>
          <w:tcPr>
            <w:tcW w:w="1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9173" w14:textId="77777777" w:rsidR="006F3E30" w:rsidRPr="00ED63FB" w:rsidRDefault="006F3E30" w:rsidP="00861177">
            <w:pPr>
              <w:tabs>
                <w:tab w:val="center" w:pos="4896"/>
                <w:tab w:val="right" w:pos="9432"/>
              </w:tabs>
              <w:jc w:val="center"/>
              <w:rPr>
                <w:rFonts w:cs="Arial"/>
                <w:sz w:val="16"/>
                <w:szCs w:val="16"/>
              </w:rPr>
            </w:pPr>
            <w:r w:rsidRPr="00ED63FB">
              <w:rPr>
                <w:rFonts w:cs="Arial"/>
                <w:sz w:val="16"/>
                <w:szCs w:val="16"/>
              </w:rPr>
              <w:t>39515-40-7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CA7C" w14:textId="77777777" w:rsidR="006F3E30" w:rsidRPr="00ED63FB" w:rsidRDefault="006F3E30" w:rsidP="00861177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ED63FB">
              <w:rPr>
                <w:rFonts w:cs="Arial"/>
                <w:sz w:val="16"/>
                <w:szCs w:val="16"/>
              </w:rPr>
              <w:t>254-484-5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B7E" w14:textId="77777777" w:rsidR="006F3E30" w:rsidRPr="00ED63FB" w:rsidRDefault="006F3E30" w:rsidP="0086117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sz w:val="16"/>
                <w:szCs w:val="16"/>
              </w:rPr>
              <w:t>Nepřiřazeno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6F72" w14:textId="77777777" w:rsidR="006F3E30" w:rsidRPr="00ED63FB" w:rsidRDefault="006F3E30" w:rsidP="00861177">
            <w:pPr>
              <w:autoSpaceDE w:val="0"/>
              <w:snapToGrid w:val="0"/>
              <w:spacing w:line="100" w:lineRule="atLeast"/>
              <w:jc w:val="center"/>
              <w:rPr>
                <w:rFonts w:eastAsia="Univers-PL" w:cs="Arial"/>
                <w:sz w:val="16"/>
                <w:szCs w:val="16"/>
              </w:rPr>
            </w:pPr>
            <w:proofErr w:type="spellStart"/>
            <w:r w:rsidRPr="00016F9D">
              <w:rPr>
                <w:rFonts w:eastAsia="Univers-PL" w:cs="Arial"/>
                <w:sz w:val="16"/>
                <w:szCs w:val="16"/>
              </w:rPr>
              <w:t>Nepřiřazeno</w:t>
            </w:r>
            <w:proofErr w:type="spellEnd"/>
            <w:r>
              <w:rPr>
                <w:rFonts w:eastAsia="Univers-PL" w:cs="Arial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DFB" w14:textId="77777777" w:rsidR="006F3E30" w:rsidRPr="00ED63FB" w:rsidRDefault="006F3E30" w:rsidP="00861177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>α-cyano-3-phenoxybenzyl 2,2-dimethyl-3-(2-methylprop-1-</w:t>
            </w:r>
            <w:proofErr w:type="gramStart"/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>enyl)</w:t>
            </w:r>
            <w:proofErr w:type="spellStart"/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>cyclopropanecarboxylate</w:t>
            </w:r>
            <w:proofErr w:type="spellEnd"/>
            <w:proofErr w:type="gramEnd"/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Pr="00B72C5E">
              <w:rPr>
                <w:rFonts w:cs="Arial"/>
                <w:b/>
                <w:sz w:val="16"/>
                <w:szCs w:val="16"/>
              </w:rPr>
              <w:t>cyfenothrin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1970" w14:textId="2FD0029D" w:rsidR="006F3E30" w:rsidRPr="00ED63FB" w:rsidRDefault="003B0298" w:rsidP="00861177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  <w:r w:rsidR="006F3E30" w:rsidRPr="00ED63FB">
              <w:rPr>
                <w:rFonts w:cs="Arial"/>
                <w:sz w:val="16"/>
                <w:szCs w:val="16"/>
              </w:rPr>
              <w:t xml:space="preserve"> g/l</w:t>
            </w:r>
          </w:p>
          <w:p w14:paraId="75789A74" w14:textId="6FCAC6BC" w:rsidR="006F3E30" w:rsidRPr="00ED63FB" w:rsidRDefault="003B0298" w:rsidP="00861177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6F3E30" w:rsidRPr="00ED63FB">
              <w:rPr>
                <w:rFonts w:cs="Arial"/>
                <w:sz w:val="16"/>
                <w:szCs w:val="16"/>
              </w:rPr>
              <w:t xml:space="preserve"> % </w:t>
            </w:r>
            <w:proofErr w:type="spellStart"/>
            <w:r w:rsidR="006F3E30" w:rsidRPr="00016F9D">
              <w:rPr>
                <w:rFonts w:cs="Arial"/>
                <w:sz w:val="16"/>
                <w:szCs w:val="16"/>
              </w:rPr>
              <w:t>hmotnostních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CA39E5" w14:textId="77777777" w:rsidR="006F3E30" w:rsidRDefault="006F3E30" w:rsidP="0086117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Acute Tox. 4 (oral), Acute Tox. 4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inh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), STOT RE 1, </w:t>
            </w:r>
          </w:p>
          <w:p w14:paraId="1F1BD372" w14:textId="77777777" w:rsidR="006F3E30" w:rsidRDefault="006F3E30" w:rsidP="00861177">
            <w:pPr>
              <w:snapToGrid w:val="0"/>
              <w:spacing w:line="100" w:lineRule="atLeast"/>
              <w:jc w:val="center"/>
              <w:rPr>
                <w:kern w:val="2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Aquatic Acute 1, Aquatic Chronic 1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98B7A4F" w14:textId="77777777" w:rsidR="006F3E30" w:rsidRPr="00D57497" w:rsidRDefault="006F3E30" w:rsidP="00861177">
            <w:pPr>
              <w:snapToGrid w:val="0"/>
              <w:spacing w:line="100" w:lineRule="atLeast"/>
              <w:jc w:val="center"/>
              <w:rPr>
                <w:rFonts w:cs="Arial"/>
                <w:sz w:val="12"/>
                <w:szCs w:val="16"/>
                <w:lang w:val="en-US"/>
              </w:rPr>
            </w:pPr>
            <w:r w:rsidRPr="00E42FE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DFDD86" w14:textId="77777777" w:rsidR="006F3E30" w:rsidRDefault="006F3E30" w:rsidP="0086117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8AA">
              <w:rPr>
                <w:rFonts w:ascii="Arial" w:hAnsi="Arial" w:cs="Arial"/>
                <w:sz w:val="16"/>
                <w:szCs w:val="16"/>
              </w:rPr>
              <w:t xml:space="preserve">H302 </w:t>
            </w:r>
          </w:p>
          <w:p w14:paraId="154239B2" w14:textId="77777777" w:rsidR="006F3E30" w:rsidRDefault="006F3E30" w:rsidP="0086117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 xml:space="preserve">332 </w:t>
            </w:r>
          </w:p>
          <w:p w14:paraId="28AC173D" w14:textId="77777777" w:rsidR="006F3E30" w:rsidRDefault="006F3E30" w:rsidP="0086117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 xml:space="preserve">372 </w:t>
            </w:r>
          </w:p>
          <w:p w14:paraId="6D045420" w14:textId="77777777" w:rsidR="006F3E30" w:rsidRDefault="006F3E30" w:rsidP="0086117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>400</w:t>
            </w:r>
          </w:p>
          <w:p w14:paraId="5A1C4F14" w14:textId="77777777" w:rsidR="006F3E30" w:rsidRPr="00A918AA" w:rsidRDefault="006F3E30" w:rsidP="0086117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</w:tbl>
    <w:p w14:paraId="616D7B4A" w14:textId="77777777" w:rsidR="006F3E30" w:rsidRDefault="006F3E30" w:rsidP="006F3E30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</w:p>
    <w:p w14:paraId="401FB29B" w14:textId="77777777" w:rsidR="006F3E30" w:rsidRPr="00F71893" w:rsidRDefault="006F3E30" w:rsidP="006F3E30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proofErr w:type="spellStart"/>
      <w:r w:rsidRPr="00F71893">
        <w:rPr>
          <w:rFonts w:cs="Arial"/>
          <w:sz w:val="20"/>
          <w:lang w:val="en-US"/>
        </w:rPr>
        <w:t>Koeficient</w:t>
      </w:r>
      <w:proofErr w:type="spellEnd"/>
      <w:r w:rsidRPr="00F71893">
        <w:rPr>
          <w:rFonts w:cs="Arial"/>
          <w:sz w:val="20"/>
          <w:lang w:val="en-US"/>
        </w:rPr>
        <w:t xml:space="preserve"> M pro </w:t>
      </w:r>
      <w:proofErr w:type="spellStart"/>
      <w:r w:rsidRPr="00F71893">
        <w:rPr>
          <w:rFonts w:cs="Arial"/>
          <w:sz w:val="20"/>
          <w:lang w:val="en-US"/>
        </w:rPr>
        <w:t>látky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nebezpečné</w:t>
      </w:r>
      <w:proofErr w:type="spellEnd"/>
      <w:r w:rsidRPr="00F71893">
        <w:rPr>
          <w:rFonts w:cs="Arial"/>
          <w:sz w:val="20"/>
          <w:lang w:val="en-US"/>
        </w:rPr>
        <w:t xml:space="preserve"> pro </w:t>
      </w:r>
      <w:proofErr w:type="spellStart"/>
      <w:r w:rsidRPr="00F71893">
        <w:rPr>
          <w:rFonts w:cs="Arial"/>
          <w:sz w:val="20"/>
          <w:lang w:val="en-US"/>
        </w:rPr>
        <w:t>životní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prostředí</w:t>
      </w:r>
      <w:proofErr w:type="spellEnd"/>
      <w:r>
        <w:rPr>
          <w:rFonts w:cs="Arial"/>
          <w:sz w:val="20"/>
          <w:lang w:val="en-US"/>
        </w:rPr>
        <w:t xml:space="preserve"> (</w:t>
      </w:r>
      <w:proofErr w:type="spellStart"/>
      <w:r w:rsidRPr="00E84BB8">
        <w:rPr>
          <w:rFonts w:cs="Arial"/>
          <w:bCs/>
          <w:sz w:val="20"/>
          <w:lang w:val="en-US"/>
        </w:rPr>
        <w:t>Číslo</w:t>
      </w:r>
      <w:proofErr w:type="spellEnd"/>
      <w:r w:rsidRPr="00E84BB8">
        <w:rPr>
          <w:rFonts w:cs="Arial"/>
          <w:sz w:val="20"/>
          <w:lang w:val="en-US"/>
        </w:rPr>
        <w:t xml:space="preserve"> CAS </w:t>
      </w:r>
      <w:r w:rsidRPr="00B72C5E">
        <w:rPr>
          <w:rFonts w:cs="Arial"/>
          <w:sz w:val="20"/>
          <w:lang w:val="en-US"/>
        </w:rPr>
        <w:t>39515-40-7</w:t>
      </w:r>
      <w:r w:rsidRPr="00F71893">
        <w:rPr>
          <w:rFonts w:cs="Arial"/>
          <w:sz w:val="20"/>
          <w:lang w:val="en-US"/>
        </w:rPr>
        <w:t>)</w:t>
      </w:r>
    </w:p>
    <w:p w14:paraId="1B13AD4B" w14:textId="77777777" w:rsidR="006F3E30" w:rsidRDefault="006F3E30" w:rsidP="006F3E30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akutní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hrozbou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pro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vodní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prostředí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>: M = 1</w:t>
      </w:r>
      <w:r>
        <w:rPr>
          <w:rFonts w:eastAsia="Times New Roman" w:cs="Arial"/>
          <w:kern w:val="0"/>
          <w:sz w:val="20"/>
          <w:lang w:val="en-US" w:eastAsia="nb-NO" w:bidi="ar-SA"/>
        </w:rPr>
        <w:t>000</w:t>
      </w:r>
    </w:p>
    <w:p w14:paraId="34348118" w14:textId="054CED8E" w:rsidR="00E7038F" w:rsidRPr="007D3796" w:rsidRDefault="00E7038F" w:rsidP="00E7038F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bookmarkStart w:id="2" w:name="_Hlk35335448"/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chronick</w:t>
      </w:r>
      <w:r w:rsidR="00386E89" w:rsidRPr="007D3796">
        <w:rPr>
          <w:rFonts w:eastAsia="Times New Roman" w:cs="Arial"/>
          <w:kern w:val="0"/>
          <w:sz w:val="20"/>
          <w:lang w:val="en-US" w:eastAsia="nb-NO" w:bidi="ar-SA"/>
        </w:rPr>
        <w:t>ou</w:t>
      </w:r>
      <w:proofErr w:type="spellEnd"/>
      <w:r w:rsidR="00386E89"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="00386E89" w:rsidRPr="007D3796">
        <w:rPr>
          <w:rFonts w:eastAsia="Times New Roman" w:cs="Arial"/>
          <w:kern w:val="0"/>
          <w:sz w:val="20"/>
          <w:lang w:val="en-US" w:eastAsia="nb-NO" w:bidi="ar-SA"/>
        </w:rPr>
        <w:t>hrozbou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pro 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vodní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prostředí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>: M = 1000</w:t>
      </w:r>
    </w:p>
    <w:bookmarkEnd w:id="2"/>
    <w:p w14:paraId="5D494FB5" w14:textId="77777777" w:rsidR="00E7038F" w:rsidRPr="007D3796" w:rsidRDefault="00E7038F" w:rsidP="00E7038F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</w:p>
    <w:p w14:paraId="6083B25C" w14:textId="77777777" w:rsidR="00E7038F" w:rsidRPr="007D3796" w:rsidRDefault="00E7038F" w:rsidP="00E7038F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r w:rsidRPr="007D3796">
        <w:rPr>
          <w:rFonts w:eastAsia="Times New Roman" w:cs="Arial"/>
          <w:kern w:val="0"/>
          <w:sz w:val="20"/>
          <w:lang w:val="en-US" w:eastAsia="nb-NO" w:bidi="ar-SA"/>
        </w:rPr>
        <w:t>* -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aktivní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látka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používaná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v 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biocidním</w:t>
      </w:r>
      <w:proofErr w:type="spellEnd"/>
      <w:r w:rsidRPr="007D3796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7D3796">
        <w:rPr>
          <w:rFonts w:eastAsia="Times New Roman" w:cs="Arial"/>
          <w:kern w:val="0"/>
          <w:sz w:val="20"/>
          <w:lang w:val="en-US" w:eastAsia="nb-NO" w:bidi="ar-SA"/>
        </w:rPr>
        <w:t>přípravku</w:t>
      </w:r>
      <w:proofErr w:type="spellEnd"/>
    </w:p>
    <w:p w14:paraId="4F0DB812" w14:textId="71975860" w:rsidR="00E7038F" w:rsidRPr="007D3796" w:rsidRDefault="00E7038F" w:rsidP="00E7038F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eastAsia="nb-NO" w:bidi="ar-SA"/>
        </w:rPr>
      </w:pPr>
      <w:r w:rsidRPr="007D3796">
        <w:rPr>
          <w:rFonts w:eastAsia="Times New Roman" w:cs="Arial"/>
          <w:kern w:val="0"/>
          <w:sz w:val="20"/>
          <w:lang w:eastAsia="nb-NO" w:bidi="ar-SA"/>
        </w:rPr>
        <w:t xml:space="preserve">**- </w:t>
      </w:r>
      <w:proofErr w:type="spellStart"/>
      <w:r w:rsidR="0023175D" w:rsidRPr="007D3796">
        <w:rPr>
          <w:rFonts w:eastAsia="Times New Roman" w:cs="Arial"/>
          <w:kern w:val="0"/>
          <w:sz w:val="20"/>
          <w:lang w:eastAsia="nb-NO" w:bidi="ar-SA"/>
        </w:rPr>
        <w:t>klasifikace</w:t>
      </w:r>
      <w:proofErr w:type="spellEnd"/>
      <w:r w:rsidR="0023175D" w:rsidRPr="007D3796">
        <w:rPr>
          <w:rFonts w:eastAsia="Times New Roman" w:cs="Arial"/>
          <w:kern w:val="0"/>
          <w:sz w:val="20"/>
          <w:lang w:eastAsia="nb-NO" w:bidi="ar-SA"/>
        </w:rPr>
        <w:t xml:space="preserve"> </w:t>
      </w:r>
      <w:proofErr w:type="spellStart"/>
      <w:r w:rsidR="0023175D" w:rsidRPr="007D3796">
        <w:rPr>
          <w:rFonts w:eastAsia="Times New Roman" w:cs="Arial"/>
          <w:kern w:val="0"/>
          <w:sz w:val="20"/>
          <w:lang w:eastAsia="nb-NO" w:bidi="ar-SA"/>
        </w:rPr>
        <w:t>nebezpečnosti</w:t>
      </w:r>
      <w:proofErr w:type="spellEnd"/>
      <w:r w:rsidR="0023175D" w:rsidRPr="007D3796">
        <w:rPr>
          <w:rFonts w:eastAsia="Times New Roman" w:cs="Arial"/>
          <w:kern w:val="0"/>
          <w:sz w:val="20"/>
          <w:lang w:eastAsia="nb-NO" w:bidi="ar-SA"/>
        </w:rPr>
        <w:t xml:space="preserve"> </w:t>
      </w:r>
      <w:proofErr w:type="spellStart"/>
      <w:r w:rsidR="0023175D" w:rsidRPr="007D3796">
        <w:rPr>
          <w:rFonts w:eastAsia="Times New Roman" w:cs="Arial"/>
          <w:kern w:val="0"/>
          <w:sz w:val="20"/>
          <w:lang w:eastAsia="nb-NO" w:bidi="ar-SA"/>
        </w:rPr>
        <w:t>látky</w:t>
      </w:r>
      <w:proofErr w:type="spellEnd"/>
      <w:r w:rsidR="0023175D" w:rsidRPr="007D3796">
        <w:rPr>
          <w:rFonts w:eastAsia="Times New Roman" w:cs="Arial"/>
          <w:kern w:val="0"/>
          <w:sz w:val="20"/>
          <w:lang w:eastAsia="nb-NO" w:bidi="ar-SA"/>
        </w:rPr>
        <w:t xml:space="preserve"> je v </w:t>
      </w:r>
      <w:proofErr w:type="spellStart"/>
      <w:r w:rsidR="0023175D" w:rsidRPr="007D3796">
        <w:rPr>
          <w:rFonts w:eastAsia="Times New Roman" w:cs="Arial"/>
          <w:kern w:val="0"/>
          <w:sz w:val="20"/>
          <w:lang w:eastAsia="nb-NO" w:bidi="ar-SA"/>
        </w:rPr>
        <w:t>souladu</w:t>
      </w:r>
      <w:proofErr w:type="spellEnd"/>
      <w:r w:rsidR="0023175D" w:rsidRPr="007D3796">
        <w:rPr>
          <w:rFonts w:eastAsia="Times New Roman" w:cs="Arial"/>
          <w:kern w:val="0"/>
          <w:sz w:val="20"/>
          <w:lang w:eastAsia="nb-NO" w:bidi="ar-SA"/>
        </w:rPr>
        <w:t xml:space="preserve"> s </w:t>
      </w:r>
      <w:proofErr w:type="spellStart"/>
      <w:r w:rsidR="0023175D" w:rsidRPr="007D3796">
        <w:rPr>
          <w:rFonts w:eastAsia="Times New Roman" w:cs="Arial"/>
          <w:kern w:val="0"/>
          <w:sz w:val="20"/>
          <w:lang w:eastAsia="nb-NO" w:bidi="ar-SA"/>
        </w:rPr>
        <w:t>údaji</w:t>
      </w:r>
      <w:proofErr w:type="spellEnd"/>
      <w:r w:rsidR="0023175D" w:rsidRPr="007D3796">
        <w:rPr>
          <w:rFonts w:eastAsia="Times New Roman" w:cs="Arial"/>
          <w:kern w:val="0"/>
          <w:sz w:val="20"/>
          <w:lang w:eastAsia="nb-NO" w:bidi="ar-SA"/>
        </w:rPr>
        <w:t xml:space="preserve"> </w:t>
      </w:r>
      <w:r w:rsidRPr="007D3796">
        <w:rPr>
          <w:rFonts w:eastAsia="Times New Roman" w:cs="Arial"/>
          <w:kern w:val="0"/>
          <w:sz w:val="20"/>
          <w:lang w:eastAsia="nb-NO" w:bidi="ar-SA"/>
        </w:rPr>
        <w:t>REACH</w:t>
      </w:r>
    </w:p>
    <w:p w14:paraId="3FC09734" w14:textId="77777777" w:rsidR="006F3E30" w:rsidRPr="00E7038F" w:rsidRDefault="006F3E30" w:rsidP="006F3E30">
      <w:pPr>
        <w:pStyle w:val="Tekstpodstawowy21"/>
        <w:snapToGrid w:val="0"/>
        <w:spacing w:line="100" w:lineRule="atLeast"/>
        <w:jc w:val="both"/>
        <w:rPr>
          <w:rFonts w:eastAsia="Times New Roman"/>
          <w:color w:val="000000"/>
          <w:sz w:val="20"/>
        </w:rPr>
      </w:pPr>
    </w:p>
    <w:p w14:paraId="5A7584D3" w14:textId="77777777" w:rsidR="006F3E30" w:rsidRPr="00E7038F" w:rsidRDefault="006F3E30" w:rsidP="006F3E30">
      <w:pPr>
        <w:pStyle w:val="Tekstpodstawowy21"/>
        <w:snapToGrid w:val="0"/>
        <w:spacing w:line="100" w:lineRule="atLeast"/>
        <w:jc w:val="both"/>
        <w:rPr>
          <w:rFonts w:eastAsia="Times New Roman"/>
          <w:color w:val="000000"/>
          <w:sz w:val="20"/>
        </w:rPr>
      </w:pPr>
      <w:proofErr w:type="spellStart"/>
      <w:r w:rsidRPr="00E7038F">
        <w:rPr>
          <w:rFonts w:eastAsia="Times New Roman"/>
          <w:color w:val="000000"/>
          <w:sz w:val="20"/>
        </w:rPr>
        <w:t>Úplné</w:t>
      </w:r>
      <w:proofErr w:type="spellEnd"/>
      <w:r w:rsidRPr="00E7038F">
        <w:rPr>
          <w:rFonts w:eastAsia="Times New Roman"/>
          <w:color w:val="000000"/>
          <w:sz w:val="20"/>
        </w:rPr>
        <w:t xml:space="preserve"> </w:t>
      </w:r>
      <w:proofErr w:type="spellStart"/>
      <w:r w:rsidRPr="00E7038F">
        <w:rPr>
          <w:rFonts w:eastAsia="Times New Roman"/>
          <w:color w:val="000000"/>
          <w:sz w:val="20"/>
        </w:rPr>
        <w:t>texty</w:t>
      </w:r>
      <w:proofErr w:type="spellEnd"/>
      <w:r w:rsidRPr="00E7038F">
        <w:rPr>
          <w:rFonts w:eastAsia="Times New Roman"/>
          <w:color w:val="000000"/>
          <w:sz w:val="20"/>
        </w:rPr>
        <w:t xml:space="preserve"> H-</w:t>
      </w:r>
      <w:proofErr w:type="spellStart"/>
      <w:r w:rsidRPr="00E7038F">
        <w:rPr>
          <w:rFonts w:eastAsia="Times New Roman"/>
          <w:color w:val="000000"/>
          <w:sz w:val="20"/>
        </w:rPr>
        <w:t>vět</w:t>
      </w:r>
      <w:proofErr w:type="spellEnd"/>
      <w:r w:rsidRPr="00E7038F">
        <w:rPr>
          <w:rFonts w:eastAsia="Times New Roman"/>
          <w:color w:val="000000"/>
          <w:sz w:val="20"/>
        </w:rPr>
        <w:t xml:space="preserve"> </w:t>
      </w:r>
      <w:proofErr w:type="spellStart"/>
      <w:r w:rsidRPr="00E7038F">
        <w:rPr>
          <w:rFonts w:eastAsia="Times New Roman"/>
          <w:color w:val="000000"/>
          <w:sz w:val="20"/>
        </w:rPr>
        <w:t>jsou</w:t>
      </w:r>
      <w:proofErr w:type="spellEnd"/>
      <w:r w:rsidRPr="00E7038F">
        <w:rPr>
          <w:rFonts w:eastAsia="Times New Roman"/>
          <w:color w:val="000000"/>
          <w:sz w:val="20"/>
        </w:rPr>
        <w:t xml:space="preserve"> </w:t>
      </w:r>
      <w:proofErr w:type="spellStart"/>
      <w:r w:rsidRPr="00E7038F">
        <w:rPr>
          <w:rFonts w:eastAsia="Times New Roman"/>
          <w:color w:val="000000"/>
          <w:sz w:val="20"/>
        </w:rPr>
        <w:t>uvedeny</w:t>
      </w:r>
      <w:proofErr w:type="spellEnd"/>
      <w:r w:rsidRPr="00E7038F">
        <w:rPr>
          <w:rFonts w:eastAsia="Times New Roman"/>
          <w:color w:val="000000"/>
          <w:sz w:val="20"/>
        </w:rPr>
        <w:t xml:space="preserve"> v </w:t>
      </w:r>
      <w:proofErr w:type="spellStart"/>
      <w:r w:rsidRPr="00E7038F">
        <w:rPr>
          <w:rFonts w:eastAsia="Times New Roman"/>
          <w:color w:val="000000"/>
          <w:sz w:val="20"/>
        </w:rPr>
        <w:t>oddíle</w:t>
      </w:r>
      <w:proofErr w:type="spellEnd"/>
      <w:r w:rsidRPr="00E7038F">
        <w:rPr>
          <w:rFonts w:eastAsia="Times New Roman"/>
          <w:color w:val="000000"/>
          <w:sz w:val="20"/>
        </w:rPr>
        <w:t xml:space="preserve"> 16.</w:t>
      </w:r>
    </w:p>
    <w:p w14:paraId="32AB54AC" w14:textId="77777777" w:rsidR="00D44EE6" w:rsidRPr="00E7038F" w:rsidRDefault="00D44EE6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25BDB213" w14:textId="77777777" w:rsidTr="0091006E">
        <w:tc>
          <w:tcPr>
            <w:tcW w:w="9724" w:type="dxa"/>
          </w:tcPr>
          <w:p w14:paraId="71DC267E" w14:textId="77777777" w:rsidR="003475B4" w:rsidRPr="00BD576E" w:rsidRDefault="00FB621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B6211">
              <w:rPr>
                <w:rFonts w:cs="Arial"/>
                <w:b/>
                <w:bCs/>
                <w:sz w:val="20"/>
                <w:szCs w:val="20"/>
              </w:rPr>
              <w:t>ODDÍL 4: POKYNY PRO PRVNÍ POMOC</w:t>
            </w:r>
          </w:p>
        </w:tc>
      </w:tr>
    </w:tbl>
    <w:p w14:paraId="796557F1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3FEBBEF9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4.1. </w:t>
      </w:r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Popis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první</w:t>
      </w:r>
      <w:proofErr w:type="spellEnd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pomoci</w:t>
      </w:r>
      <w:proofErr w:type="spellEnd"/>
    </w:p>
    <w:p w14:paraId="520A2B33" w14:textId="31E05A82" w:rsidR="00513C0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06FCF8C2" w14:textId="335E3B2D" w:rsidR="003B0298" w:rsidRDefault="003B0298" w:rsidP="00BD576E">
      <w:pPr>
        <w:spacing w:line="100" w:lineRule="atLeast"/>
        <w:jc w:val="both"/>
        <w:rPr>
          <w:rFonts w:cs="Arial"/>
          <w:iCs/>
          <w:color w:val="000000"/>
          <w:sz w:val="20"/>
          <w:szCs w:val="20"/>
        </w:rPr>
      </w:pPr>
      <w:proofErr w:type="spellStart"/>
      <w:r w:rsidRPr="003B0298">
        <w:rPr>
          <w:rFonts w:cs="Arial"/>
          <w:iCs/>
          <w:color w:val="000000"/>
          <w:sz w:val="20"/>
          <w:szCs w:val="20"/>
        </w:rPr>
        <w:t>Obecná</w:t>
      </w:r>
      <w:proofErr w:type="spellEnd"/>
      <w:r w:rsidRPr="003B0298">
        <w:rPr>
          <w:rFonts w:cs="Arial"/>
          <w:iCs/>
          <w:color w:val="000000"/>
          <w:sz w:val="20"/>
          <w:szCs w:val="20"/>
        </w:rPr>
        <w:t xml:space="preserve"> </w:t>
      </w:r>
      <w:proofErr w:type="spellStart"/>
      <w:r w:rsidRPr="003B0298">
        <w:rPr>
          <w:rFonts w:cs="Arial"/>
          <w:iCs/>
          <w:color w:val="000000"/>
          <w:sz w:val="20"/>
          <w:szCs w:val="20"/>
        </w:rPr>
        <w:t>doporučení</w:t>
      </w:r>
      <w:proofErr w:type="spellEnd"/>
      <w:r>
        <w:rPr>
          <w:rFonts w:cs="Arial"/>
          <w:iCs/>
          <w:color w:val="000000"/>
          <w:sz w:val="20"/>
          <w:szCs w:val="20"/>
        </w:rPr>
        <w:t>:</w:t>
      </w:r>
    </w:p>
    <w:p w14:paraId="08170D9C" w14:textId="77777777" w:rsidR="006937CA" w:rsidRPr="007D3796" w:rsidRDefault="006937CA" w:rsidP="006937CA">
      <w:pPr>
        <w:spacing w:line="100" w:lineRule="atLeast"/>
        <w:jc w:val="both"/>
        <w:rPr>
          <w:rFonts w:cs="Arial"/>
          <w:iCs/>
          <w:sz w:val="20"/>
          <w:szCs w:val="20"/>
          <w:lang w:val="cs-CZ"/>
        </w:rPr>
      </w:pPr>
      <w:r w:rsidRPr="007D3796">
        <w:rPr>
          <w:rFonts w:cs="Arial"/>
          <w:iCs/>
          <w:sz w:val="20"/>
          <w:szCs w:val="20"/>
          <w:lang w:val="cs-CZ"/>
        </w:rPr>
        <w:t xml:space="preserve">Přerušit kontakt/expozici. V případě kontaktu s výrobkem způsobujícím indispozici/nevolnost ihned přivolat odbornou zdravotní službu. Ukázat lékaři označení štítku nebo bezpečnostní list výrobku. Sdělit lékaři informace o poskytnutí první pomoci poškozenému. Nepodávat nic perorálně osobě v bezvědomí. V žádném případě nevyvolávat zvracení. Jestliže poškozený zvrací, otočit jej do bezpečné polohy, aby se zabránilo riziku udušení zvratky. </w:t>
      </w:r>
    </w:p>
    <w:p w14:paraId="7771D8D5" w14:textId="77777777" w:rsidR="006937CA" w:rsidRPr="007D3796" w:rsidRDefault="006937CA" w:rsidP="006937CA">
      <w:pPr>
        <w:spacing w:line="100" w:lineRule="atLeast"/>
        <w:jc w:val="both"/>
        <w:rPr>
          <w:rFonts w:cs="Arial"/>
          <w:iCs/>
          <w:sz w:val="20"/>
          <w:szCs w:val="20"/>
          <w:lang w:val="cs-CZ"/>
        </w:rPr>
      </w:pPr>
      <w:r w:rsidRPr="007D3796">
        <w:rPr>
          <w:rFonts w:cs="Arial"/>
          <w:iCs/>
          <w:sz w:val="20"/>
          <w:szCs w:val="20"/>
          <w:lang w:val="cs-CZ"/>
        </w:rPr>
        <w:t>Odstranit výrobkem znečištěný oděv.</w:t>
      </w:r>
    </w:p>
    <w:p w14:paraId="3F1C2F12" w14:textId="77777777" w:rsidR="006937CA" w:rsidRPr="007D3796" w:rsidRDefault="006937CA" w:rsidP="006937CA">
      <w:pPr>
        <w:spacing w:line="100" w:lineRule="atLeast"/>
        <w:jc w:val="both"/>
        <w:rPr>
          <w:rFonts w:cs="Arial"/>
          <w:iCs/>
          <w:sz w:val="20"/>
          <w:szCs w:val="20"/>
          <w:lang w:val="cs-CZ"/>
        </w:rPr>
      </w:pPr>
    </w:p>
    <w:p w14:paraId="1682C230" w14:textId="77777777" w:rsidR="006937CA" w:rsidRPr="007D3796" w:rsidRDefault="006937CA" w:rsidP="006937CA">
      <w:pPr>
        <w:rPr>
          <w:rFonts w:cs="Arial"/>
          <w:iCs/>
          <w:sz w:val="20"/>
          <w:szCs w:val="20"/>
          <w:lang w:val="cs-CZ"/>
        </w:rPr>
      </w:pPr>
      <w:r w:rsidRPr="007D3796">
        <w:rPr>
          <w:rFonts w:cs="Arial"/>
          <w:iCs/>
          <w:sz w:val="20"/>
          <w:szCs w:val="20"/>
          <w:lang w:val="cs-CZ"/>
        </w:rPr>
        <w:t>Ochrana osob poskytujících první pomoc: Nepodnikat žádné kroky, které by vytvářely nebezpečí pro záchranáře, ledaže je osoba poskytující první pomoc příslušně proškolena. Doporučuje se používání osobních ochranných pracovních prostředků (viz. oddíl 8).</w:t>
      </w:r>
    </w:p>
    <w:p w14:paraId="5DF54CDD" w14:textId="77777777" w:rsidR="006937CA" w:rsidRPr="006937CA" w:rsidRDefault="006937CA" w:rsidP="00BD576E">
      <w:pPr>
        <w:spacing w:line="100" w:lineRule="atLeast"/>
        <w:jc w:val="both"/>
        <w:rPr>
          <w:rFonts w:cs="Arial"/>
          <w:iCs/>
          <w:color w:val="000000"/>
          <w:sz w:val="20"/>
          <w:szCs w:val="20"/>
          <w:lang w:val="cs-CZ"/>
        </w:rPr>
      </w:pPr>
    </w:p>
    <w:p w14:paraId="6867F81E" w14:textId="77777777" w:rsidR="003B0298" w:rsidRPr="00E508A1" w:rsidRDefault="003B0298" w:rsidP="003B0298">
      <w:pPr>
        <w:spacing w:line="100" w:lineRule="atLeast"/>
        <w:jc w:val="both"/>
        <w:rPr>
          <w:rFonts w:cs="Arial"/>
          <w:iCs/>
          <w:color w:val="000000"/>
          <w:sz w:val="20"/>
          <w:szCs w:val="20"/>
          <w:lang w:val="cs-CZ"/>
        </w:rPr>
      </w:pPr>
    </w:p>
    <w:p w14:paraId="6B282E13" w14:textId="77777777" w:rsidR="00B7592A" w:rsidRPr="00E508A1" w:rsidRDefault="006901D2" w:rsidP="00B7592A">
      <w:pPr>
        <w:pStyle w:val="Zkladntextodsazen"/>
        <w:ind w:left="567" w:hanging="567"/>
        <w:rPr>
          <w:sz w:val="20"/>
          <w:lang w:val="cs-CZ"/>
        </w:rPr>
      </w:pPr>
      <w:r w:rsidRPr="00E508A1">
        <w:rPr>
          <w:rFonts w:cs="Arial"/>
          <w:i/>
          <w:iCs/>
          <w:sz w:val="20"/>
          <w:szCs w:val="20"/>
          <w:u w:val="single"/>
          <w:lang w:val="cs-CZ"/>
        </w:rPr>
        <w:t xml:space="preserve">Při nadýchání: </w:t>
      </w:r>
      <w:r w:rsidR="00B7592A" w:rsidRPr="00E508A1">
        <w:rPr>
          <w:sz w:val="20"/>
          <w:lang w:val="cs-CZ"/>
        </w:rPr>
        <w:t xml:space="preserve">Pokud poškozená osoba dýchá, přenést ji na čerstvý vzduch. Pokud poškozený nedýchá, provádět umělé dýchání. </w:t>
      </w:r>
      <w:r w:rsidR="00B7592A" w:rsidRPr="00E508A1">
        <w:rPr>
          <w:bCs/>
          <w:sz w:val="20"/>
          <w:lang w:val="cs-CZ"/>
        </w:rPr>
        <w:t>Vyžádat si lékařskou konzultaci</w:t>
      </w:r>
      <w:r w:rsidR="00B7592A" w:rsidRPr="00E508A1">
        <w:rPr>
          <w:sz w:val="20"/>
          <w:lang w:val="cs-CZ"/>
        </w:rPr>
        <w:t>.</w:t>
      </w:r>
    </w:p>
    <w:p w14:paraId="7F7C73FA" w14:textId="77777777" w:rsidR="006901D2" w:rsidRPr="00E508A1" w:rsidRDefault="006901D2" w:rsidP="00B7592A">
      <w:pPr>
        <w:pStyle w:val="Zkladntextodsazen"/>
        <w:jc w:val="both"/>
        <w:rPr>
          <w:rFonts w:cs="Arial"/>
          <w:sz w:val="20"/>
          <w:szCs w:val="20"/>
          <w:lang w:val="cs-CZ"/>
        </w:rPr>
      </w:pPr>
    </w:p>
    <w:p w14:paraId="647A3F5F" w14:textId="77777777" w:rsidR="00B7592A" w:rsidRPr="00E508A1" w:rsidRDefault="006901D2" w:rsidP="00B7592A">
      <w:pPr>
        <w:pStyle w:val="Zkladntextodsazen"/>
        <w:ind w:left="567" w:hanging="567"/>
        <w:jc w:val="both"/>
        <w:rPr>
          <w:sz w:val="20"/>
          <w:lang w:val="cs-CZ"/>
        </w:rPr>
      </w:pPr>
      <w:r w:rsidRPr="00E508A1">
        <w:rPr>
          <w:rFonts w:cs="Arial"/>
          <w:i/>
          <w:iCs/>
          <w:sz w:val="20"/>
          <w:szCs w:val="20"/>
          <w:u w:val="single"/>
          <w:lang w:val="cs-CZ"/>
        </w:rPr>
        <w:t>Při požití:</w:t>
      </w:r>
      <w:r w:rsidRPr="00E508A1">
        <w:rPr>
          <w:rFonts w:cs="Arial"/>
          <w:i/>
          <w:iCs/>
          <w:sz w:val="20"/>
          <w:szCs w:val="20"/>
          <w:lang w:val="cs-CZ"/>
        </w:rPr>
        <w:t xml:space="preserve"> </w:t>
      </w:r>
      <w:r w:rsidR="00B7592A" w:rsidRPr="00E508A1">
        <w:rPr>
          <w:sz w:val="20"/>
          <w:lang w:val="cs-CZ"/>
        </w:rPr>
        <w:t xml:space="preserve">Člověku v bezvědomí nikdy nedávat nic vnitřně. Vypláchnout ústa vodou. </w:t>
      </w:r>
      <w:r w:rsidR="00B7592A" w:rsidRPr="00E508A1">
        <w:rPr>
          <w:bCs/>
          <w:sz w:val="20"/>
          <w:lang w:val="cs-CZ"/>
        </w:rPr>
        <w:t>Vyžádat si lékařskou konzultaci</w:t>
      </w:r>
      <w:r w:rsidR="00B7592A" w:rsidRPr="00E508A1">
        <w:rPr>
          <w:sz w:val="20"/>
          <w:lang w:val="cs-CZ"/>
        </w:rPr>
        <w:t>.</w:t>
      </w:r>
    </w:p>
    <w:p w14:paraId="40DDFB99" w14:textId="77777777" w:rsidR="00B7592A" w:rsidRPr="00E508A1" w:rsidRDefault="00B7592A" w:rsidP="00B7592A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</w:p>
    <w:p w14:paraId="1F09FF7D" w14:textId="77777777" w:rsidR="006901D2" w:rsidRPr="00E508A1" w:rsidRDefault="006901D2" w:rsidP="006901D2">
      <w:pPr>
        <w:pStyle w:val="Zkladntextodsazen"/>
        <w:ind w:left="567" w:hanging="567"/>
        <w:jc w:val="both"/>
        <w:rPr>
          <w:sz w:val="20"/>
          <w:lang w:val="cs-CZ"/>
        </w:rPr>
      </w:pPr>
      <w:r w:rsidRPr="00E508A1">
        <w:rPr>
          <w:rFonts w:cs="Arial"/>
          <w:i/>
          <w:iCs/>
          <w:sz w:val="20"/>
          <w:szCs w:val="20"/>
          <w:u w:val="single"/>
          <w:lang w:val="cs-CZ"/>
        </w:rPr>
        <w:lastRenderedPageBreak/>
        <w:t>Při styku s kůží:</w:t>
      </w:r>
      <w:r w:rsidRPr="00E508A1">
        <w:rPr>
          <w:rFonts w:cs="Arial"/>
          <w:i/>
          <w:iCs/>
          <w:sz w:val="20"/>
          <w:szCs w:val="20"/>
          <w:lang w:val="cs-CZ"/>
        </w:rPr>
        <w:t xml:space="preserve"> </w:t>
      </w:r>
      <w:r w:rsidR="00B7592A" w:rsidRPr="00E508A1">
        <w:rPr>
          <w:sz w:val="20"/>
          <w:lang w:val="cs-CZ"/>
        </w:rPr>
        <w:t xml:space="preserve">Smýt mýdlem </w:t>
      </w:r>
      <w:proofErr w:type="gramStart"/>
      <w:r w:rsidR="00B7592A" w:rsidRPr="00E508A1">
        <w:rPr>
          <w:sz w:val="20"/>
          <w:lang w:val="cs-CZ"/>
        </w:rPr>
        <w:t>v</w:t>
      </w:r>
      <w:proofErr w:type="gramEnd"/>
      <w:r w:rsidR="00B7592A" w:rsidRPr="00E508A1">
        <w:rPr>
          <w:sz w:val="20"/>
          <w:lang w:val="cs-CZ"/>
        </w:rPr>
        <w:t xml:space="preserve"> velkým množství vody. </w:t>
      </w:r>
      <w:r w:rsidR="00B7592A" w:rsidRPr="00E508A1">
        <w:rPr>
          <w:bCs/>
          <w:sz w:val="20"/>
          <w:lang w:val="cs-CZ"/>
        </w:rPr>
        <w:t>Vyžádat si lékařskou konzultaci</w:t>
      </w:r>
      <w:r w:rsidR="00B7592A" w:rsidRPr="00E508A1">
        <w:rPr>
          <w:sz w:val="20"/>
          <w:lang w:val="cs-CZ"/>
        </w:rPr>
        <w:t>.</w:t>
      </w:r>
    </w:p>
    <w:p w14:paraId="5D9B2F42" w14:textId="77777777" w:rsidR="00B7592A" w:rsidRPr="00E508A1" w:rsidRDefault="00B7592A" w:rsidP="006901D2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</w:p>
    <w:p w14:paraId="2570D071" w14:textId="77777777" w:rsidR="00B7592A" w:rsidRPr="00E508A1" w:rsidRDefault="006901D2" w:rsidP="00B7592A">
      <w:pPr>
        <w:pStyle w:val="Zkladntextodsazen"/>
        <w:ind w:left="567" w:hanging="567"/>
        <w:rPr>
          <w:sz w:val="20"/>
          <w:lang w:val="cs-CZ"/>
        </w:rPr>
      </w:pPr>
      <w:r w:rsidRPr="00E508A1">
        <w:rPr>
          <w:rFonts w:cs="Arial"/>
          <w:i/>
          <w:iCs/>
          <w:sz w:val="20"/>
          <w:szCs w:val="20"/>
          <w:u w:val="single"/>
          <w:lang w:val="cs-CZ"/>
        </w:rPr>
        <w:t>Při zasažení očí:</w:t>
      </w:r>
      <w:r w:rsidRPr="00E508A1">
        <w:rPr>
          <w:rFonts w:cs="Arial"/>
          <w:i/>
          <w:iCs/>
          <w:sz w:val="20"/>
          <w:szCs w:val="20"/>
          <w:lang w:val="cs-CZ"/>
        </w:rPr>
        <w:t xml:space="preserve"> </w:t>
      </w:r>
      <w:r w:rsidR="00B7592A" w:rsidRPr="00E508A1">
        <w:rPr>
          <w:sz w:val="20"/>
          <w:lang w:val="cs-CZ"/>
        </w:rPr>
        <w:t>Promývat důkladně velkým množstvím vody nejméně po dobu 15 minut a provést konzultaci s lékařem.</w:t>
      </w:r>
    </w:p>
    <w:p w14:paraId="73F9543E" w14:textId="77777777" w:rsidR="006901D2" w:rsidRPr="00E508A1" w:rsidRDefault="006901D2" w:rsidP="006901D2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</w:p>
    <w:p w14:paraId="3F21BC85" w14:textId="77777777" w:rsidR="007760AF" w:rsidRPr="00513C01" w:rsidRDefault="007760AF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0C4A06AC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4.2.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Nejdůležitější akutní a opožděné symptomy a účinky</w:t>
      </w:r>
    </w:p>
    <w:p w14:paraId="0EEEAB7C" w14:textId="77777777" w:rsidR="00513C0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753573F5" w14:textId="274C3164" w:rsidR="00513C01" w:rsidRPr="00513C01" w:rsidRDefault="00513C01" w:rsidP="00513C01">
      <w:pPr>
        <w:pStyle w:val="Zkladntextodsazen"/>
        <w:ind w:left="567" w:hanging="567"/>
        <w:jc w:val="both"/>
        <w:rPr>
          <w:sz w:val="20"/>
          <w:lang w:val="cs-CZ"/>
        </w:rPr>
      </w:pPr>
      <w:r w:rsidRPr="00513C01">
        <w:rPr>
          <w:b/>
          <w:sz w:val="20"/>
          <w:lang w:val="cs-CZ"/>
        </w:rPr>
        <w:t xml:space="preserve">akutní </w:t>
      </w:r>
      <w:proofErr w:type="gramStart"/>
      <w:r w:rsidRPr="00513C01">
        <w:rPr>
          <w:b/>
          <w:sz w:val="20"/>
          <w:lang w:val="cs-CZ"/>
        </w:rPr>
        <w:t>příznaky</w:t>
      </w:r>
      <w:r>
        <w:rPr>
          <w:sz w:val="20"/>
          <w:lang w:val="cs-CZ"/>
        </w:rPr>
        <w:t xml:space="preserve"> - </w:t>
      </w:r>
      <w:r w:rsidR="007C7635" w:rsidRPr="00513C01">
        <w:rPr>
          <w:rFonts w:cs="Arial"/>
          <w:bCs/>
          <w:sz w:val="20"/>
          <w:szCs w:val="20"/>
          <w:lang w:val="cs-CZ"/>
        </w:rPr>
        <w:t>žádná</w:t>
      </w:r>
      <w:proofErr w:type="gramEnd"/>
      <w:r w:rsidR="007C7635" w:rsidRPr="00513C01">
        <w:rPr>
          <w:rFonts w:cs="Arial"/>
          <w:bCs/>
          <w:sz w:val="20"/>
          <w:szCs w:val="20"/>
          <w:lang w:val="cs-CZ"/>
        </w:rPr>
        <w:t xml:space="preserve"> data</w:t>
      </w:r>
    </w:p>
    <w:p w14:paraId="1EAE7BE3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26D36CF0" w14:textId="77777777" w:rsidR="00513C01" w:rsidRDefault="00513C01" w:rsidP="00513C01">
      <w:pPr>
        <w:spacing w:line="100" w:lineRule="atLeast"/>
        <w:ind w:left="567" w:hanging="567"/>
        <w:jc w:val="both"/>
        <w:rPr>
          <w:rFonts w:eastAsia="ArialMT" w:cs="Arial"/>
          <w:b/>
          <w:sz w:val="20"/>
          <w:szCs w:val="20"/>
          <w:lang w:val="cs-CZ"/>
        </w:rPr>
      </w:pPr>
      <w:r w:rsidRPr="00513C01">
        <w:rPr>
          <w:rFonts w:eastAsia="ArialMT" w:cs="Arial"/>
          <w:b/>
          <w:sz w:val="20"/>
          <w:szCs w:val="20"/>
          <w:lang w:val="cs-CZ"/>
        </w:rPr>
        <w:t xml:space="preserve">opožděné </w:t>
      </w:r>
      <w:proofErr w:type="gramStart"/>
      <w:r w:rsidRPr="00513C01">
        <w:rPr>
          <w:rFonts w:eastAsia="ArialMT" w:cs="Arial"/>
          <w:b/>
          <w:sz w:val="20"/>
          <w:szCs w:val="20"/>
          <w:lang w:val="cs-CZ"/>
        </w:rPr>
        <w:t xml:space="preserve">příznaky - </w:t>
      </w:r>
      <w:r w:rsidRPr="00513C01">
        <w:rPr>
          <w:rFonts w:eastAsia="ArialMT" w:cs="Arial"/>
          <w:sz w:val="20"/>
          <w:szCs w:val="20"/>
          <w:lang w:val="cs-CZ"/>
        </w:rPr>
        <w:t>V</w:t>
      </w:r>
      <w:proofErr w:type="gramEnd"/>
      <w:r w:rsidRPr="00513C01">
        <w:rPr>
          <w:rFonts w:eastAsia="ArialMT" w:cs="Arial"/>
          <w:sz w:val="20"/>
          <w:szCs w:val="20"/>
          <w:lang w:val="cs-CZ"/>
        </w:rPr>
        <w:t> případě otrav je možno pozorovat: nervozitu, příznaky alergie, stavy úzkosti, mravenčení při dotyku, nekoordinovanost pohybů (ataxie), třesavka.</w:t>
      </w:r>
      <w:r w:rsidRPr="00513C01">
        <w:rPr>
          <w:rFonts w:eastAsia="ArialMT" w:cs="Arial"/>
          <w:b/>
          <w:sz w:val="20"/>
          <w:szCs w:val="20"/>
          <w:lang w:val="cs-CZ"/>
        </w:rPr>
        <w:t xml:space="preserve"> </w:t>
      </w:r>
    </w:p>
    <w:p w14:paraId="1806F2E1" w14:textId="77777777" w:rsidR="003475B4" w:rsidRPr="00513C01" w:rsidRDefault="003475B4" w:rsidP="00BD576E">
      <w:pPr>
        <w:spacing w:line="100" w:lineRule="atLeast"/>
        <w:jc w:val="both"/>
        <w:rPr>
          <w:rFonts w:eastAsia="ArialMT" w:cs="Arial"/>
          <w:sz w:val="20"/>
          <w:szCs w:val="20"/>
          <w:lang w:val="cs-CZ"/>
        </w:rPr>
      </w:pPr>
    </w:p>
    <w:p w14:paraId="5DA06459" w14:textId="77777777" w:rsidR="003475B4" w:rsidRPr="00513C01" w:rsidRDefault="00513C01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sz w:val="20"/>
          <w:szCs w:val="20"/>
          <w:lang w:val="cs-CZ"/>
        </w:rPr>
        <w:t xml:space="preserve">Účinky </w:t>
      </w:r>
      <w:proofErr w:type="gramStart"/>
      <w:r w:rsidRPr="00513C01">
        <w:rPr>
          <w:rFonts w:cs="Arial"/>
          <w:b/>
          <w:bCs/>
          <w:sz w:val="20"/>
          <w:szCs w:val="20"/>
          <w:lang w:val="cs-CZ"/>
        </w:rPr>
        <w:t xml:space="preserve">expozice - </w:t>
      </w:r>
      <w:r w:rsidRPr="00513C01">
        <w:rPr>
          <w:rFonts w:cs="Arial"/>
          <w:bCs/>
          <w:sz w:val="20"/>
          <w:szCs w:val="20"/>
          <w:lang w:val="cs-CZ"/>
        </w:rPr>
        <w:t>žádná</w:t>
      </w:r>
      <w:proofErr w:type="gramEnd"/>
      <w:r w:rsidRPr="00513C01">
        <w:rPr>
          <w:rFonts w:cs="Arial"/>
          <w:bCs/>
          <w:sz w:val="20"/>
          <w:szCs w:val="20"/>
          <w:lang w:val="cs-CZ"/>
        </w:rPr>
        <w:t xml:space="preserve"> data</w:t>
      </w:r>
    </w:p>
    <w:p w14:paraId="6D369687" w14:textId="77777777" w:rsidR="00BD576E" w:rsidRPr="00513C01" w:rsidRDefault="00BD576E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62399DF8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4.3.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Pokyn týkající se okamžité lékařské pomoci a zvláštního ošetření</w:t>
      </w:r>
      <w:r w:rsidR="00513C01">
        <w:rPr>
          <w:rFonts w:cs="Arial"/>
          <w:b/>
          <w:bCs/>
          <w:i/>
          <w:color w:val="000000"/>
          <w:sz w:val="20"/>
          <w:szCs w:val="20"/>
          <w:lang w:val="cs-CZ"/>
        </w:rPr>
        <w:t>.</w:t>
      </w:r>
    </w:p>
    <w:p w14:paraId="576E26B5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37CFD202" w14:textId="77777777" w:rsidR="00513C01" w:rsidRDefault="00513C01" w:rsidP="00513C01">
      <w:pPr>
        <w:pStyle w:val="Zkladntextodsazen"/>
        <w:jc w:val="both"/>
        <w:rPr>
          <w:b/>
          <w:bCs/>
          <w:sz w:val="20"/>
          <w:lang w:val="cs-CZ"/>
        </w:rPr>
      </w:pPr>
      <w:r w:rsidRPr="00506042">
        <w:rPr>
          <w:b/>
          <w:bCs/>
          <w:sz w:val="20"/>
          <w:lang w:val="cs-CZ"/>
        </w:rPr>
        <w:t>Na vědomí lékaři</w:t>
      </w:r>
    </w:p>
    <w:p w14:paraId="3AB871EA" w14:textId="77777777" w:rsidR="00CC27A6" w:rsidRPr="00CC27A6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>Při požití provést výpach žaludku.</w:t>
      </w:r>
    </w:p>
    <w:p w14:paraId="50F6FA05" w14:textId="77777777" w:rsidR="00CC27A6" w:rsidRPr="00CC27A6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 xml:space="preserve">Je možno podávat: </w:t>
      </w:r>
      <w:proofErr w:type="spellStart"/>
      <w:r w:rsidRPr="00CC27A6">
        <w:rPr>
          <w:sz w:val="20"/>
          <w:lang w:val="cs-CZ"/>
        </w:rPr>
        <w:t>Phenobarbital</w:t>
      </w:r>
      <w:proofErr w:type="spellEnd"/>
      <w:r w:rsidRPr="00CC27A6">
        <w:rPr>
          <w:sz w:val="20"/>
          <w:lang w:val="cs-CZ"/>
        </w:rPr>
        <w:t xml:space="preserve">, </w:t>
      </w:r>
      <w:proofErr w:type="spellStart"/>
      <w:r w:rsidRPr="00CC27A6">
        <w:rPr>
          <w:sz w:val="20"/>
          <w:lang w:val="cs-CZ"/>
        </w:rPr>
        <w:t>Diphenyl</w:t>
      </w:r>
      <w:proofErr w:type="spellEnd"/>
      <w:r w:rsidRPr="00CC27A6">
        <w:rPr>
          <w:sz w:val="20"/>
          <w:lang w:val="cs-CZ"/>
        </w:rPr>
        <w:t xml:space="preserve"> </w:t>
      </w:r>
      <w:proofErr w:type="spellStart"/>
      <w:r w:rsidRPr="00CC27A6">
        <w:rPr>
          <w:sz w:val="20"/>
          <w:lang w:val="cs-CZ"/>
        </w:rPr>
        <w:t>Hydantoin</w:t>
      </w:r>
      <w:proofErr w:type="spellEnd"/>
      <w:r w:rsidRPr="00CC27A6">
        <w:rPr>
          <w:sz w:val="20"/>
          <w:lang w:val="cs-CZ"/>
        </w:rPr>
        <w:t xml:space="preserve"> nebo jejich směs.</w:t>
      </w:r>
    </w:p>
    <w:p w14:paraId="2DE26DC1" w14:textId="77777777" w:rsidR="00CC27A6" w:rsidRPr="00C65CFA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 xml:space="preserve">Pokud se dostane do plic, může způsobit příznaky zápalu plic. </w:t>
      </w:r>
      <w:r w:rsidRPr="00C65CFA">
        <w:rPr>
          <w:sz w:val="20"/>
          <w:lang w:val="cs-CZ"/>
        </w:rPr>
        <w:t>Nasadit symptomatickou léčbu.</w:t>
      </w:r>
    </w:p>
    <w:p w14:paraId="62995A15" w14:textId="77777777" w:rsidR="003475B4" w:rsidRPr="00C65CFA" w:rsidRDefault="00CC27A6" w:rsidP="00CC27A6">
      <w:pPr>
        <w:pStyle w:val="Zawartotabeli"/>
        <w:spacing w:line="100" w:lineRule="atLeast"/>
        <w:ind w:left="567"/>
        <w:jc w:val="both"/>
        <w:rPr>
          <w:sz w:val="20"/>
          <w:lang w:val="cs-CZ"/>
        </w:rPr>
      </w:pPr>
      <w:r w:rsidRPr="00C65CFA">
        <w:rPr>
          <w:sz w:val="20"/>
          <w:lang w:val="cs-CZ"/>
        </w:rPr>
        <w:t>Antihistaminová léčba, pokud se projeví alergické příznaky.</w:t>
      </w:r>
    </w:p>
    <w:p w14:paraId="3021B0B8" w14:textId="77777777" w:rsidR="00CC27A6" w:rsidRPr="00513C01" w:rsidRDefault="00CC27A6" w:rsidP="00CC27A6">
      <w:pPr>
        <w:pStyle w:val="Zawartotabeli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1352EC" w14:paraId="7216592F" w14:textId="77777777" w:rsidTr="0091006E">
        <w:tc>
          <w:tcPr>
            <w:tcW w:w="9724" w:type="dxa"/>
          </w:tcPr>
          <w:p w14:paraId="17855B90" w14:textId="77777777" w:rsidR="003475B4" w:rsidRPr="00513C01" w:rsidRDefault="00513C0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513C01">
              <w:rPr>
                <w:rFonts w:cs="Arial"/>
                <w:b/>
                <w:bCs/>
                <w:sz w:val="20"/>
                <w:szCs w:val="20"/>
                <w:lang w:val="cs-CZ"/>
              </w:rPr>
              <w:t>ODDÍL 5: OPATŘENÍ PRO HAŠENÍ POŽÁRU</w:t>
            </w:r>
          </w:p>
        </w:tc>
      </w:tr>
    </w:tbl>
    <w:p w14:paraId="5E6850EA" w14:textId="77777777" w:rsidR="003475B4" w:rsidRPr="00513C01" w:rsidRDefault="003475B4" w:rsidP="00BD576E">
      <w:pPr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62F51020" w14:textId="77777777" w:rsidR="003475B4" w:rsidRPr="001F3749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1F3749">
        <w:rPr>
          <w:rFonts w:cs="Arial"/>
          <w:b/>
          <w:bCs/>
          <w:color w:val="000000"/>
          <w:sz w:val="20"/>
          <w:szCs w:val="20"/>
          <w:lang w:val="cs-CZ"/>
        </w:rPr>
        <w:t xml:space="preserve">5.1. </w:t>
      </w:r>
      <w:r w:rsidR="00513C01" w:rsidRPr="001F3749">
        <w:rPr>
          <w:rFonts w:cs="Arial"/>
          <w:b/>
          <w:bCs/>
          <w:i/>
          <w:color w:val="000000"/>
          <w:sz w:val="20"/>
          <w:szCs w:val="20"/>
          <w:lang w:val="cs-CZ"/>
        </w:rPr>
        <w:t>Hasiva</w:t>
      </w:r>
    </w:p>
    <w:p w14:paraId="6E7883C6" w14:textId="77777777" w:rsidR="003C5135" w:rsidRPr="001F3749" w:rsidRDefault="003C5135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20642F34" w14:textId="77777777" w:rsidR="00D230A9" w:rsidRPr="001F3749" w:rsidRDefault="00513C01" w:rsidP="00D230A9">
      <w:pPr>
        <w:ind w:left="567"/>
        <w:jc w:val="both"/>
        <w:rPr>
          <w:sz w:val="20"/>
          <w:lang w:val="cs-CZ"/>
        </w:rPr>
      </w:pPr>
      <w:r w:rsidRPr="001F3749">
        <w:rPr>
          <w:rFonts w:eastAsia="EUAlbertina+20" w:cs="Arial"/>
          <w:b/>
          <w:bCs/>
          <w:color w:val="000000"/>
          <w:sz w:val="20"/>
          <w:szCs w:val="20"/>
          <w:lang w:val="cs-CZ"/>
        </w:rPr>
        <w:t xml:space="preserve">Vhodná hasiva: </w:t>
      </w:r>
      <w:r w:rsidR="00D230A9" w:rsidRPr="001F3749">
        <w:rPr>
          <w:sz w:val="20"/>
          <w:lang w:val="cs-CZ"/>
        </w:rPr>
        <w:t>Prášek, pěna, kysličník uhličitý (CO</w:t>
      </w:r>
      <w:r w:rsidR="00D230A9" w:rsidRPr="001F3749">
        <w:rPr>
          <w:sz w:val="20"/>
          <w:vertAlign w:val="subscript"/>
          <w:lang w:val="cs-CZ"/>
        </w:rPr>
        <w:t>2</w:t>
      </w:r>
      <w:r w:rsidR="00D230A9" w:rsidRPr="001F3749">
        <w:rPr>
          <w:sz w:val="20"/>
          <w:lang w:val="cs-CZ"/>
        </w:rPr>
        <w:t>), rozprášená voda.</w:t>
      </w:r>
    </w:p>
    <w:p w14:paraId="3E73A380" w14:textId="77777777" w:rsidR="00D230A9" w:rsidRPr="001F3749" w:rsidRDefault="00D230A9" w:rsidP="00FE3226">
      <w:pPr>
        <w:ind w:left="567"/>
        <w:jc w:val="both"/>
        <w:rPr>
          <w:i/>
          <w:iCs/>
          <w:sz w:val="20"/>
          <w:lang w:val="cs-CZ"/>
        </w:rPr>
      </w:pPr>
      <w:r w:rsidRPr="001F3749">
        <w:rPr>
          <w:b/>
          <w:iCs/>
          <w:sz w:val="20"/>
          <w:lang w:val="cs-CZ"/>
        </w:rPr>
        <w:t>Nevhodná hasiva:</w:t>
      </w:r>
      <w:r w:rsidRPr="001F3749">
        <w:rPr>
          <w:i/>
          <w:iCs/>
          <w:sz w:val="20"/>
          <w:lang w:val="cs-CZ"/>
        </w:rPr>
        <w:t xml:space="preserve"> Nepoužívat přímý proud vody!</w:t>
      </w:r>
    </w:p>
    <w:p w14:paraId="75543585" w14:textId="77777777" w:rsidR="003475B4" w:rsidRPr="001F3749" w:rsidRDefault="003475B4" w:rsidP="00D230A9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3A962F38" w14:textId="77777777" w:rsidR="00345ADC" w:rsidRPr="001F3749" w:rsidRDefault="00345ADC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1F3749">
        <w:rPr>
          <w:rFonts w:cs="Arial"/>
          <w:b/>
          <w:bCs/>
          <w:color w:val="000000"/>
          <w:sz w:val="20"/>
          <w:szCs w:val="20"/>
          <w:lang w:val="cs-CZ"/>
        </w:rPr>
        <w:t xml:space="preserve">5.2. </w:t>
      </w:r>
      <w:r w:rsidR="00D230A9" w:rsidRPr="001F3749">
        <w:rPr>
          <w:rFonts w:cs="Arial"/>
          <w:b/>
          <w:bCs/>
          <w:i/>
          <w:color w:val="000000"/>
          <w:sz w:val="20"/>
          <w:szCs w:val="20"/>
          <w:lang w:val="cs-CZ"/>
        </w:rPr>
        <w:t>Zvláštní nebezpečnost vyplývající z látky nebo směsi.</w:t>
      </w:r>
    </w:p>
    <w:p w14:paraId="2E9E5395" w14:textId="77777777" w:rsidR="003C5135" w:rsidRPr="001F3749" w:rsidRDefault="003C5135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0AF9459C" w14:textId="77777777" w:rsidR="00C35F14" w:rsidRPr="00C35F14" w:rsidRDefault="00C35F14" w:rsidP="00C35F14">
      <w:pPr>
        <w:pStyle w:val="WW-Tekstpodstawowywcity2"/>
        <w:jc w:val="both"/>
        <w:rPr>
          <w:rFonts w:ascii="Arial" w:hAnsi="Arial" w:cs="Arial"/>
          <w:sz w:val="20"/>
          <w:lang w:val="cs-CZ"/>
        </w:rPr>
      </w:pPr>
      <w:r w:rsidRPr="00C35F14">
        <w:rPr>
          <w:rFonts w:ascii="Arial" w:hAnsi="Arial" w:cs="Arial"/>
          <w:sz w:val="20"/>
          <w:lang w:val="cs-CZ"/>
        </w:rPr>
        <w:t>Je nutno přijmout bezpečnostní opatření, aby bylo zamezeno úniku do půdy, povrchových vod, kanalizace nebo nekontrolovanému šíření hasiva.</w:t>
      </w:r>
    </w:p>
    <w:p w14:paraId="17F03A48" w14:textId="77777777" w:rsidR="00C35F14" w:rsidRPr="00C65CFA" w:rsidRDefault="00C35F14" w:rsidP="00C35F14">
      <w:pPr>
        <w:ind w:left="540"/>
        <w:jc w:val="both"/>
        <w:rPr>
          <w:rFonts w:cs="Arial"/>
          <w:sz w:val="20"/>
          <w:lang w:val="cs-CZ"/>
        </w:rPr>
      </w:pPr>
      <w:r w:rsidRPr="00C35F14">
        <w:rPr>
          <w:rFonts w:cs="Arial"/>
          <w:sz w:val="20"/>
          <w:lang w:val="cs-CZ"/>
        </w:rPr>
        <w:t xml:space="preserve">Při požáru se mohou uvolňovat dráždivé a toxické zplodiny. </w:t>
      </w:r>
    </w:p>
    <w:p w14:paraId="75F89001" w14:textId="77777777" w:rsidR="003475B4" w:rsidRPr="00C65CFA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5BB96AE0" w14:textId="77777777" w:rsidR="00D230A9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  <w:r w:rsidRPr="001F3749">
        <w:rPr>
          <w:rFonts w:eastAsia="EUAlbertina" w:cs="Arial"/>
          <w:b/>
          <w:bCs/>
          <w:color w:val="000000"/>
          <w:sz w:val="20"/>
          <w:szCs w:val="20"/>
          <w:lang w:val="cs-CZ"/>
        </w:rPr>
        <w:t xml:space="preserve">5.3. </w:t>
      </w:r>
      <w:r w:rsidR="00D230A9" w:rsidRPr="001F3749">
        <w:rPr>
          <w:rFonts w:eastAsia="EUAlbertina" w:cs="Arial"/>
          <w:b/>
          <w:bCs/>
          <w:i/>
          <w:color w:val="000000"/>
          <w:sz w:val="20"/>
          <w:szCs w:val="20"/>
          <w:lang w:val="cs-CZ"/>
        </w:rPr>
        <w:t>Pokyny pro hasiče.</w:t>
      </w:r>
      <w:r w:rsidRPr="001F3749">
        <w:rPr>
          <w:rFonts w:eastAsia="EUAlbertina" w:cs="Arial"/>
          <w:color w:val="000000"/>
          <w:sz w:val="20"/>
          <w:szCs w:val="20"/>
          <w:lang w:val="cs-CZ"/>
        </w:rPr>
        <w:t xml:space="preserve"> </w:t>
      </w:r>
    </w:p>
    <w:p w14:paraId="6D4FF304" w14:textId="77777777" w:rsidR="006937CA" w:rsidRDefault="006937CA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378B5504" w14:textId="77777777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 Bezpodmínečně používat nezávislý dýchací přístroj a příslušný ochranný oděv v průběhu požárního </w:t>
      </w:r>
    </w:p>
    <w:p w14:paraId="7F30C596" w14:textId="77777777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 zásahu nebo během úklidových prací ihned po požáru v uzavřených nebo špatně větraných</w:t>
      </w:r>
    </w:p>
    <w:p w14:paraId="41D6A331" w14:textId="13614EBE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 místnostech.</w:t>
      </w:r>
    </w:p>
    <w:p w14:paraId="623F53A8" w14:textId="77777777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</w:p>
    <w:p w14:paraId="283852B4" w14:textId="77777777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Všeobecné pokyny: z ohrožené oblasti vyvést nepovolané osoby, které se neúčastní likvidace požáru.</w:t>
      </w:r>
    </w:p>
    <w:p w14:paraId="32795176" w14:textId="337D2D56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V případě nutnosti volat Hasiče tel. 150</w:t>
      </w:r>
    </w:p>
    <w:p w14:paraId="7336F840" w14:textId="77777777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</w:p>
    <w:p w14:paraId="574F19DD" w14:textId="77777777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Dodatečné poznámky: obaly nezasažené požárem, vystavené ohni nebo vysoké teplotě chladit vodou, </w:t>
      </w:r>
    </w:p>
    <w:p w14:paraId="1EDEAE08" w14:textId="6ACA8C43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z bezpečné vzdálenosti, jestliže je to možné odstranit je z nebezpečné zóny.</w:t>
      </w:r>
    </w:p>
    <w:p w14:paraId="5FC72945" w14:textId="7773E976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Zbytky po požáru a znečištěné vody použité na hašení odstranit v souladu s příslušnými předpisy. </w:t>
      </w:r>
    </w:p>
    <w:p w14:paraId="76871707" w14:textId="34D04F46" w:rsidR="006937CA" w:rsidRPr="007D3796" w:rsidRDefault="006937CA" w:rsidP="006937CA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D3796">
        <w:rPr>
          <w:rFonts w:eastAsia="EUAlbertina" w:cs="Arial"/>
          <w:sz w:val="20"/>
          <w:szCs w:val="20"/>
          <w:lang w:val="cs-CZ"/>
        </w:rPr>
        <w:t xml:space="preserve">         Voda použitá na hašení nesmí uniknout do kanalizace.</w:t>
      </w:r>
    </w:p>
    <w:p w14:paraId="2F2AC3CF" w14:textId="13D3789E" w:rsidR="006937CA" w:rsidRPr="007D3796" w:rsidRDefault="006937CA" w:rsidP="00BD576E">
      <w:pPr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</w:p>
    <w:p w14:paraId="7345FE98" w14:textId="77777777" w:rsidR="003C5135" w:rsidRPr="001F3749" w:rsidRDefault="003C5135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76B65ED7" w14:textId="77777777" w:rsidR="00C35F14" w:rsidRPr="001F3749" w:rsidRDefault="00C35F14" w:rsidP="00C35F14">
      <w:pPr>
        <w:spacing w:line="100" w:lineRule="atLeast"/>
        <w:ind w:left="567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1352EC" w14:paraId="278C1B24" w14:textId="77777777" w:rsidTr="0091006E">
        <w:tc>
          <w:tcPr>
            <w:tcW w:w="9724" w:type="dxa"/>
          </w:tcPr>
          <w:p w14:paraId="4D614475" w14:textId="77777777" w:rsidR="003475B4" w:rsidRPr="001F3749" w:rsidRDefault="00D230A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1F3749">
              <w:rPr>
                <w:rFonts w:cs="Arial"/>
                <w:b/>
                <w:bCs/>
                <w:sz w:val="20"/>
                <w:szCs w:val="20"/>
                <w:lang w:val="cs-CZ"/>
              </w:rPr>
              <w:t>ODDÍL 6: OPATŘENÍ V PŘÍPADĚ NÁHODNÉHO ÚNIKU</w:t>
            </w:r>
          </w:p>
        </w:tc>
      </w:tr>
    </w:tbl>
    <w:p w14:paraId="44F9F75D" w14:textId="77777777" w:rsidR="003475B4" w:rsidRPr="001F3749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449388F8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6.1.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osob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,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ochranné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prostředky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nouzové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postupy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6AFA784B" w14:textId="77777777" w:rsidR="003C5135" w:rsidRPr="00D230A9" w:rsidRDefault="003C5135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25E5CC29" w14:textId="77777777" w:rsidR="00673E1E" w:rsidRPr="00673E1E" w:rsidRDefault="00673E1E" w:rsidP="00673E1E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673E1E">
        <w:rPr>
          <w:rFonts w:ascii="Arial" w:hAnsi="Arial" w:cs="Arial"/>
          <w:sz w:val="20"/>
        </w:rPr>
        <w:t>Zamezit</w:t>
      </w:r>
      <w:proofErr w:type="spellEnd"/>
      <w:r w:rsidRPr="00673E1E">
        <w:rPr>
          <w:rFonts w:ascii="Arial" w:hAnsi="Arial" w:cs="Arial"/>
          <w:sz w:val="20"/>
        </w:rPr>
        <w:t xml:space="preserve"> styku s </w:t>
      </w:r>
      <w:proofErr w:type="spellStart"/>
      <w:r w:rsidRPr="00673E1E">
        <w:rPr>
          <w:rFonts w:ascii="Arial" w:hAnsi="Arial" w:cs="Arial"/>
          <w:sz w:val="20"/>
        </w:rPr>
        <w:t>kůží</w:t>
      </w:r>
      <w:proofErr w:type="spellEnd"/>
      <w:r w:rsidRPr="00673E1E">
        <w:rPr>
          <w:rFonts w:ascii="Arial" w:hAnsi="Arial" w:cs="Arial"/>
          <w:sz w:val="20"/>
        </w:rPr>
        <w:t xml:space="preserve">, </w:t>
      </w:r>
      <w:proofErr w:type="spellStart"/>
      <w:r w:rsidRPr="00673E1E">
        <w:rPr>
          <w:rFonts w:ascii="Arial" w:hAnsi="Arial" w:cs="Arial"/>
          <w:sz w:val="20"/>
        </w:rPr>
        <w:t>očima</w:t>
      </w:r>
      <w:proofErr w:type="spellEnd"/>
      <w:r w:rsidRPr="00673E1E">
        <w:rPr>
          <w:rFonts w:ascii="Arial" w:hAnsi="Arial" w:cs="Arial"/>
          <w:sz w:val="20"/>
        </w:rPr>
        <w:t xml:space="preserve"> a </w:t>
      </w:r>
      <w:proofErr w:type="spellStart"/>
      <w:r w:rsidRPr="00673E1E">
        <w:rPr>
          <w:rFonts w:ascii="Arial" w:hAnsi="Arial" w:cs="Arial"/>
          <w:sz w:val="20"/>
        </w:rPr>
        <w:t>oděvem</w:t>
      </w:r>
      <w:proofErr w:type="spellEnd"/>
      <w:r w:rsidRPr="00673E1E">
        <w:rPr>
          <w:rFonts w:ascii="Arial" w:hAnsi="Arial" w:cs="Arial"/>
          <w:sz w:val="20"/>
        </w:rPr>
        <w:t xml:space="preserve">. </w:t>
      </w:r>
      <w:proofErr w:type="spellStart"/>
      <w:r w:rsidRPr="00673E1E">
        <w:rPr>
          <w:rFonts w:ascii="Arial" w:hAnsi="Arial" w:cs="Arial"/>
          <w:sz w:val="20"/>
        </w:rPr>
        <w:t>Zamezit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vdechování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rozprášeného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přípravku</w:t>
      </w:r>
      <w:proofErr w:type="spellEnd"/>
      <w:r w:rsidRPr="00673E1E">
        <w:rPr>
          <w:rFonts w:ascii="Arial" w:hAnsi="Arial" w:cs="Arial"/>
          <w:sz w:val="20"/>
        </w:rPr>
        <w:t xml:space="preserve"> a </w:t>
      </w:r>
      <w:proofErr w:type="spellStart"/>
      <w:r w:rsidRPr="00673E1E">
        <w:rPr>
          <w:rFonts w:ascii="Arial" w:hAnsi="Arial" w:cs="Arial"/>
          <w:sz w:val="20"/>
        </w:rPr>
        <w:t>užitkové</w:t>
      </w:r>
      <w:proofErr w:type="spellEnd"/>
      <w:r w:rsidRPr="00673E1E">
        <w:rPr>
          <w:rFonts w:ascii="Arial" w:hAnsi="Arial" w:cs="Arial"/>
          <w:sz w:val="20"/>
        </w:rPr>
        <w:t xml:space="preserve"> kapaliny </w:t>
      </w:r>
      <w:proofErr w:type="spellStart"/>
      <w:r w:rsidRPr="00673E1E">
        <w:rPr>
          <w:rFonts w:ascii="Arial" w:hAnsi="Arial" w:cs="Arial"/>
          <w:sz w:val="20"/>
        </w:rPr>
        <w:t>používané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při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postřicích</w:t>
      </w:r>
      <w:proofErr w:type="spellEnd"/>
      <w:r w:rsidRPr="00673E1E">
        <w:rPr>
          <w:rFonts w:ascii="Arial" w:hAnsi="Arial" w:cs="Arial"/>
          <w:sz w:val="20"/>
        </w:rPr>
        <w:t>.</w:t>
      </w:r>
    </w:p>
    <w:p w14:paraId="7BD5FE8F" w14:textId="77777777" w:rsidR="00673E1E" w:rsidRPr="00673E1E" w:rsidRDefault="00673E1E" w:rsidP="00673E1E">
      <w:pPr>
        <w:ind w:left="540"/>
        <w:jc w:val="both"/>
        <w:rPr>
          <w:rFonts w:cs="Arial"/>
          <w:sz w:val="20"/>
        </w:rPr>
      </w:pPr>
      <w:proofErr w:type="spellStart"/>
      <w:r w:rsidRPr="00673E1E">
        <w:rPr>
          <w:rFonts w:cs="Arial"/>
          <w:sz w:val="20"/>
        </w:rPr>
        <w:t>Při</w:t>
      </w:r>
      <w:proofErr w:type="spellEnd"/>
      <w:r w:rsidRPr="00673E1E">
        <w:rPr>
          <w:rFonts w:cs="Arial"/>
          <w:sz w:val="20"/>
        </w:rPr>
        <w:t xml:space="preserve"> </w:t>
      </w:r>
      <w:proofErr w:type="spellStart"/>
      <w:r w:rsidRPr="00673E1E">
        <w:rPr>
          <w:rFonts w:cs="Arial"/>
          <w:sz w:val="20"/>
        </w:rPr>
        <w:t>práci</w:t>
      </w:r>
      <w:proofErr w:type="spellEnd"/>
      <w:r w:rsidRPr="00673E1E">
        <w:rPr>
          <w:rFonts w:cs="Arial"/>
          <w:sz w:val="20"/>
        </w:rPr>
        <w:t xml:space="preserve"> s </w:t>
      </w:r>
      <w:proofErr w:type="spellStart"/>
      <w:r w:rsidRPr="00673E1E">
        <w:rPr>
          <w:rFonts w:cs="Arial"/>
          <w:sz w:val="20"/>
        </w:rPr>
        <w:t>přípravkem</w:t>
      </w:r>
      <w:proofErr w:type="spellEnd"/>
      <w:r w:rsidRPr="00673E1E">
        <w:rPr>
          <w:rFonts w:cs="Arial"/>
          <w:sz w:val="20"/>
        </w:rPr>
        <w:t xml:space="preserve"> </w:t>
      </w:r>
      <w:proofErr w:type="spellStart"/>
      <w:r w:rsidRPr="00673E1E">
        <w:rPr>
          <w:rFonts w:cs="Arial"/>
          <w:sz w:val="20"/>
        </w:rPr>
        <w:t>nejezte</w:t>
      </w:r>
      <w:proofErr w:type="spellEnd"/>
      <w:r w:rsidRPr="00673E1E">
        <w:rPr>
          <w:rFonts w:cs="Arial"/>
          <w:sz w:val="20"/>
        </w:rPr>
        <w:t xml:space="preserve">, </w:t>
      </w:r>
      <w:proofErr w:type="spellStart"/>
      <w:r w:rsidRPr="00673E1E">
        <w:rPr>
          <w:rFonts w:cs="Arial"/>
          <w:sz w:val="20"/>
        </w:rPr>
        <w:t>nepijte</w:t>
      </w:r>
      <w:proofErr w:type="spellEnd"/>
      <w:r w:rsidRPr="00673E1E">
        <w:rPr>
          <w:rFonts w:cs="Arial"/>
          <w:sz w:val="20"/>
        </w:rPr>
        <w:t xml:space="preserve"> a </w:t>
      </w:r>
      <w:proofErr w:type="spellStart"/>
      <w:r w:rsidRPr="00673E1E">
        <w:rPr>
          <w:rFonts w:cs="Arial"/>
          <w:sz w:val="20"/>
        </w:rPr>
        <w:t>nekuřte</w:t>
      </w:r>
      <w:proofErr w:type="spellEnd"/>
      <w:r w:rsidRPr="00673E1E">
        <w:rPr>
          <w:rFonts w:cs="Arial"/>
          <w:sz w:val="20"/>
        </w:rPr>
        <w:t>.</w:t>
      </w:r>
    </w:p>
    <w:p w14:paraId="5B93A098" w14:textId="77777777" w:rsidR="003475B4" w:rsidRPr="00D230A9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4984CFBE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+01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+01" w:cs="Arial"/>
          <w:b/>
          <w:bCs/>
          <w:color w:val="000000"/>
          <w:sz w:val="20"/>
          <w:szCs w:val="20"/>
        </w:rPr>
        <w:t xml:space="preserve">6.2.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životního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prostředí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.</w:t>
      </w:r>
    </w:p>
    <w:p w14:paraId="072294C7" w14:textId="77777777" w:rsidR="003C5135" w:rsidRPr="00FE3226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54B24738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Zamezit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kontaminaci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povrchových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kanalizačních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systémů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566320A2" w14:textId="77777777" w:rsidR="00FE3226" w:rsidRPr="00FE3226" w:rsidRDefault="00FE3226" w:rsidP="00FE3226">
      <w:pPr>
        <w:pStyle w:val="WW-Tekstpodstawowywcity3"/>
        <w:rPr>
          <w:rFonts w:ascii="Arial" w:hAnsi="Arial" w:cs="Arial"/>
        </w:rPr>
      </w:pPr>
      <w:r w:rsidRPr="00FE3226">
        <w:rPr>
          <w:rFonts w:ascii="Arial" w:hAnsi="Arial" w:cs="Arial"/>
        </w:rPr>
        <w:t xml:space="preserve">Je </w:t>
      </w:r>
      <w:proofErr w:type="spellStart"/>
      <w:r w:rsidRPr="00FE3226">
        <w:rPr>
          <w:rFonts w:ascii="Arial" w:hAnsi="Arial" w:cs="Arial"/>
        </w:rPr>
        <w:t>zakázáno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používat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prostředek</w:t>
      </w:r>
      <w:proofErr w:type="spellEnd"/>
      <w:r w:rsidRPr="00FE3226">
        <w:rPr>
          <w:rFonts w:ascii="Arial" w:hAnsi="Arial" w:cs="Arial"/>
        </w:rPr>
        <w:t xml:space="preserve"> v </w:t>
      </w:r>
      <w:proofErr w:type="spellStart"/>
      <w:r w:rsidRPr="00FE3226">
        <w:rPr>
          <w:rFonts w:ascii="Arial" w:hAnsi="Arial" w:cs="Arial"/>
        </w:rPr>
        <w:t>zóně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přímé</w:t>
      </w:r>
      <w:proofErr w:type="spellEnd"/>
      <w:r w:rsidRPr="00FE3226">
        <w:rPr>
          <w:rFonts w:ascii="Arial" w:hAnsi="Arial" w:cs="Arial"/>
        </w:rPr>
        <w:t xml:space="preserve"> ochrany </w:t>
      </w:r>
      <w:proofErr w:type="spellStart"/>
      <w:r w:rsidRPr="00FE3226">
        <w:rPr>
          <w:rFonts w:ascii="Arial" w:hAnsi="Arial" w:cs="Arial"/>
        </w:rPr>
        <w:t>vodních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zdrojů</w:t>
      </w:r>
      <w:proofErr w:type="spellEnd"/>
      <w:r w:rsidRPr="00FE3226">
        <w:rPr>
          <w:rFonts w:ascii="Arial" w:hAnsi="Arial" w:cs="Arial"/>
        </w:rPr>
        <w:t xml:space="preserve"> a na </w:t>
      </w:r>
      <w:proofErr w:type="spellStart"/>
      <w:r w:rsidRPr="00FE3226">
        <w:rPr>
          <w:rFonts w:ascii="Arial" w:hAnsi="Arial" w:cs="Arial"/>
        </w:rPr>
        <w:t>území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lázní</w:t>
      </w:r>
      <w:proofErr w:type="spellEnd"/>
      <w:r w:rsidRPr="00FE3226">
        <w:rPr>
          <w:rFonts w:ascii="Arial" w:hAnsi="Arial" w:cs="Arial"/>
        </w:rPr>
        <w:t xml:space="preserve">, </w:t>
      </w:r>
      <w:proofErr w:type="spellStart"/>
      <w:r w:rsidRPr="00FE3226">
        <w:rPr>
          <w:rFonts w:ascii="Arial" w:hAnsi="Arial" w:cs="Arial"/>
        </w:rPr>
        <w:t>ochranných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zón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národních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parků</w:t>
      </w:r>
      <w:proofErr w:type="spellEnd"/>
      <w:r w:rsidRPr="00FE3226">
        <w:rPr>
          <w:rFonts w:ascii="Arial" w:hAnsi="Arial" w:cs="Arial"/>
        </w:rPr>
        <w:t xml:space="preserve"> a </w:t>
      </w:r>
      <w:proofErr w:type="spellStart"/>
      <w:r w:rsidRPr="00FE3226">
        <w:rPr>
          <w:rFonts w:ascii="Arial" w:hAnsi="Arial" w:cs="Arial"/>
        </w:rPr>
        <w:t>rezervací</w:t>
      </w:r>
      <w:proofErr w:type="spellEnd"/>
      <w:r w:rsidRPr="00FE3226">
        <w:rPr>
          <w:rFonts w:ascii="Arial" w:hAnsi="Arial" w:cs="Arial"/>
        </w:rPr>
        <w:t>.</w:t>
      </w:r>
    </w:p>
    <w:p w14:paraId="33E7D945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Zbytky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nespotřebované</w:t>
      </w:r>
      <w:proofErr w:type="spellEnd"/>
      <w:r w:rsidRPr="00FE3226">
        <w:rPr>
          <w:rFonts w:ascii="Arial" w:hAnsi="Arial" w:cs="Arial"/>
          <w:sz w:val="20"/>
        </w:rPr>
        <w:t xml:space="preserve"> kapaliny </w:t>
      </w:r>
      <w:proofErr w:type="spellStart"/>
      <w:r w:rsidRPr="00FE3226">
        <w:rPr>
          <w:rFonts w:ascii="Arial" w:hAnsi="Arial" w:cs="Arial"/>
          <w:sz w:val="20"/>
        </w:rPr>
        <w:t>rozřeďte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vodou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</w:p>
    <w:p w14:paraId="6086ED8D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Vyprázdněný</w:t>
      </w:r>
      <w:proofErr w:type="spellEnd"/>
      <w:r w:rsidRPr="00FE3226">
        <w:rPr>
          <w:rFonts w:ascii="Arial" w:hAnsi="Arial" w:cs="Arial"/>
          <w:sz w:val="20"/>
        </w:rPr>
        <w:t xml:space="preserve"> obal </w:t>
      </w:r>
      <w:proofErr w:type="spellStart"/>
      <w:r w:rsidRPr="00FE3226">
        <w:rPr>
          <w:rFonts w:ascii="Arial" w:hAnsi="Arial" w:cs="Arial"/>
          <w:sz w:val="20"/>
        </w:rPr>
        <w:t>třikrát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propláchněte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výplachovou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vlijte</w:t>
      </w:r>
      <w:proofErr w:type="spellEnd"/>
      <w:r w:rsidRPr="00FE3226">
        <w:rPr>
          <w:rFonts w:ascii="Arial" w:hAnsi="Arial" w:cs="Arial"/>
          <w:sz w:val="20"/>
        </w:rPr>
        <w:t xml:space="preserve"> do </w:t>
      </w:r>
      <w:proofErr w:type="spellStart"/>
      <w:r w:rsidRPr="00FE3226">
        <w:rPr>
          <w:rFonts w:ascii="Arial" w:hAnsi="Arial" w:cs="Arial"/>
          <w:sz w:val="20"/>
        </w:rPr>
        <w:t>nádržky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postřikovače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použitou</w:t>
      </w:r>
      <w:proofErr w:type="spellEnd"/>
      <w:r w:rsidRPr="00FE3226">
        <w:rPr>
          <w:rFonts w:ascii="Arial" w:hAnsi="Arial" w:cs="Arial"/>
          <w:sz w:val="20"/>
        </w:rPr>
        <w:t xml:space="preserve"> k </w:t>
      </w:r>
      <w:proofErr w:type="spellStart"/>
      <w:r w:rsidRPr="00FE3226">
        <w:rPr>
          <w:rFonts w:ascii="Arial" w:hAnsi="Arial" w:cs="Arial"/>
          <w:sz w:val="20"/>
        </w:rPr>
        <w:t>mytí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vybavení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335430FC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FE3226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FE3226">
        <w:rPr>
          <w:rFonts w:ascii="Arial" w:hAnsi="Arial" w:cs="Arial"/>
          <w:sz w:val="20"/>
        </w:rPr>
        <w:t>zakázáno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používat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prázdné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obaly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FE3226">
        <w:rPr>
          <w:rFonts w:ascii="Arial" w:hAnsi="Arial" w:cs="Arial"/>
          <w:sz w:val="20"/>
          <w:szCs w:val="20"/>
        </w:rPr>
        <w:t>přípravku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E3226">
        <w:rPr>
          <w:rFonts w:ascii="Arial" w:hAnsi="Arial" w:cs="Arial"/>
          <w:sz w:val="20"/>
          <w:szCs w:val="20"/>
        </w:rPr>
        <w:t>jiné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účely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FE3226">
        <w:rPr>
          <w:rFonts w:ascii="Arial" w:hAnsi="Arial" w:cs="Arial"/>
          <w:sz w:val="20"/>
          <w:szCs w:val="20"/>
        </w:rPr>
        <w:t>také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nakládání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FE3226">
        <w:rPr>
          <w:rFonts w:ascii="Arial" w:hAnsi="Arial" w:cs="Arial"/>
          <w:sz w:val="20"/>
          <w:szCs w:val="20"/>
        </w:rPr>
        <w:t>druhotnými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surovinami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. </w:t>
      </w:r>
    </w:p>
    <w:p w14:paraId="3FE80991" w14:textId="77777777" w:rsidR="00EF1A66" w:rsidRPr="003C5135" w:rsidRDefault="00A9306A" w:rsidP="003C5135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r w:rsidRPr="00BD576E">
        <w:rPr>
          <w:rFonts w:ascii="Arial" w:hAnsi="Arial" w:cs="Arial"/>
          <w:sz w:val="20"/>
          <w:szCs w:val="20"/>
        </w:rPr>
        <w:t xml:space="preserve"> </w:t>
      </w:r>
    </w:p>
    <w:p w14:paraId="43C3C73B" w14:textId="77777777" w:rsidR="00FE3226" w:rsidRDefault="003475B4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6.3. </w:t>
      </w:r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Metody 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materiál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omezení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úniku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čištění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48BF0E2E" w14:textId="77777777" w:rsidR="003C5135" w:rsidRPr="00FE3226" w:rsidRDefault="003C5135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648FDC31" w14:textId="77777777" w:rsidR="00FE3226" w:rsidRPr="00E2290E" w:rsidRDefault="00FE3226" w:rsidP="00FE3226">
      <w:pPr>
        <w:ind w:left="540"/>
        <w:jc w:val="both"/>
        <w:rPr>
          <w:sz w:val="20"/>
        </w:rPr>
      </w:pPr>
      <w:r>
        <w:rPr>
          <w:sz w:val="20"/>
        </w:rPr>
        <w:t>V 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vylití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zasypat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kontaminované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p</w:t>
      </w:r>
      <w:r>
        <w:rPr>
          <w:sz w:val="20"/>
        </w:rPr>
        <w:t>í</w:t>
      </w:r>
      <w:r w:rsidRPr="00E2290E">
        <w:rPr>
          <w:sz w:val="20"/>
        </w:rPr>
        <w:t>skem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sorpčním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materi</w:t>
      </w:r>
      <w:r>
        <w:rPr>
          <w:sz w:val="20"/>
        </w:rPr>
        <w:t>álem</w:t>
      </w:r>
      <w:proofErr w:type="spellEnd"/>
      <w:r w:rsidRPr="00E2290E">
        <w:rPr>
          <w:sz w:val="20"/>
        </w:rPr>
        <w:t xml:space="preserve"> </w:t>
      </w:r>
      <w:r>
        <w:rPr>
          <w:sz w:val="20"/>
        </w:rPr>
        <w:t>a</w:t>
      </w:r>
      <w:r w:rsidRPr="00E2290E">
        <w:rPr>
          <w:sz w:val="20"/>
        </w:rPr>
        <w:t xml:space="preserve"> </w:t>
      </w:r>
      <w:proofErr w:type="spellStart"/>
      <w:r>
        <w:rPr>
          <w:sz w:val="20"/>
        </w:rPr>
        <w:t>vše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sebrat</w:t>
      </w:r>
      <w:proofErr w:type="spellEnd"/>
      <w:r>
        <w:rPr>
          <w:sz w:val="20"/>
        </w:rPr>
        <w:t xml:space="preserve"> </w:t>
      </w:r>
      <w:r w:rsidRPr="00E2290E">
        <w:rPr>
          <w:sz w:val="20"/>
        </w:rPr>
        <w:t xml:space="preserve">do </w:t>
      </w:r>
      <w:proofErr w:type="spellStart"/>
      <w:r>
        <w:rPr>
          <w:sz w:val="20"/>
        </w:rPr>
        <w:t>těsné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 </w:t>
      </w:r>
      <w:proofErr w:type="spellStart"/>
      <w:r>
        <w:rPr>
          <w:sz w:val="20"/>
        </w:rPr>
        <w:t>návodem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zneškodnění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 w:rsidRPr="00E2290E">
        <w:rPr>
          <w:sz w:val="20"/>
        </w:rPr>
        <w:t>.</w:t>
      </w:r>
    </w:p>
    <w:p w14:paraId="7DFF29B3" w14:textId="77777777" w:rsidR="00FE3226" w:rsidRPr="00E2290E" w:rsidRDefault="00FE3226" w:rsidP="00FE3226">
      <w:pPr>
        <w:ind w:left="540"/>
        <w:jc w:val="both"/>
        <w:rPr>
          <w:sz w:val="20"/>
        </w:rPr>
      </w:pPr>
      <w:proofErr w:type="spellStart"/>
      <w:r>
        <w:rPr>
          <w:sz w:val="20"/>
        </w:rPr>
        <w:t>Zamezit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kanalizace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příkopů</w:t>
      </w:r>
      <w:proofErr w:type="spellEnd"/>
      <w:r w:rsidRPr="00E2290E">
        <w:rPr>
          <w:sz w:val="20"/>
        </w:rPr>
        <w:t xml:space="preserve">, </w:t>
      </w:r>
      <w:proofErr w:type="spellStart"/>
      <w:r>
        <w:rPr>
          <w:sz w:val="20"/>
        </w:rPr>
        <w:t>vodních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r w:rsidRPr="00E2290E">
        <w:rPr>
          <w:sz w:val="20"/>
        </w:rPr>
        <w:t>p</w:t>
      </w:r>
      <w:r>
        <w:rPr>
          <w:sz w:val="20"/>
        </w:rPr>
        <w:t>od</w:t>
      </w:r>
      <w:proofErr w:type="spellEnd"/>
      <w:r w:rsidRPr="00E2290E">
        <w:rPr>
          <w:sz w:val="20"/>
        </w:rPr>
        <w:t>.</w:t>
      </w:r>
    </w:p>
    <w:p w14:paraId="40EFB96E" w14:textId="77777777" w:rsidR="003475B4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r w:rsidRPr="00972008">
        <w:rPr>
          <w:sz w:val="20"/>
          <w:szCs w:val="20"/>
        </w:rPr>
        <w:t xml:space="preserve">Je </w:t>
      </w:r>
      <w:proofErr w:type="spellStart"/>
      <w:r w:rsidRPr="00972008">
        <w:rPr>
          <w:sz w:val="20"/>
        </w:rPr>
        <w:t>zakázáno</w:t>
      </w:r>
      <w:proofErr w:type="spellEnd"/>
      <w:r w:rsidRPr="009720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prázdné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obaly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>o</w:t>
      </w:r>
      <w:r>
        <w:rPr>
          <w:sz w:val="20"/>
          <w:szCs w:val="20"/>
        </w:rPr>
        <w:t>d</w:t>
      </w:r>
      <w:r w:rsidRPr="00E2290E">
        <w:rPr>
          <w:sz w:val="20"/>
          <w:szCs w:val="20"/>
        </w:rPr>
        <w:t xml:space="preserve"> </w:t>
      </w:r>
      <w:proofErr w:type="spellStart"/>
      <w:r w:rsidRPr="00E2290E">
        <w:rPr>
          <w:sz w:val="20"/>
          <w:szCs w:val="20"/>
        </w:rPr>
        <w:t>p</w:t>
      </w:r>
      <w:r>
        <w:rPr>
          <w:sz w:val="20"/>
          <w:szCs w:val="20"/>
        </w:rPr>
        <w:t>řípravku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jiné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účely</w:t>
      </w:r>
      <w:proofErr w:type="spellEnd"/>
      <w:r>
        <w:rPr>
          <w:sz w:val="20"/>
          <w:szCs w:val="20"/>
        </w:rPr>
        <w:t xml:space="preserve">, v </w:t>
      </w:r>
      <w:r w:rsidRPr="00E2290E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Pr="00E2290E">
        <w:rPr>
          <w:sz w:val="20"/>
          <w:szCs w:val="20"/>
        </w:rPr>
        <w:t xml:space="preserve">m </w:t>
      </w:r>
      <w:proofErr w:type="spellStart"/>
      <w:r w:rsidRPr="00E2290E">
        <w:rPr>
          <w:sz w:val="20"/>
          <w:szCs w:val="20"/>
        </w:rPr>
        <w:t>tak</w:t>
      </w:r>
      <w:r>
        <w:rPr>
          <w:sz w:val="20"/>
          <w:szCs w:val="20"/>
        </w:rPr>
        <w:t>é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 xml:space="preserve">jako </w:t>
      </w:r>
      <w:proofErr w:type="spellStart"/>
      <w:r>
        <w:rPr>
          <w:sz w:val="20"/>
          <w:szCs w:val="20"/>
        </w:rPr>
        <w:t>druhotné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suroviny</w:t>
      </w:r>
      <w:proofErr w:type="spellEnd"/>
      <w:r w:rsidRPr="00E2290E">
        <w:rPr>
          <w:sz w:val="20"/>
        </w:rPr>
        <w:t>.</w:t>
      </w:r>
    </w:p>
    <w:p w14:paraId="47A97F1C" w14:textId="77777777" w:rsidR="00BD576E" w:rsidRPr="00BD576E" w:rsidRDefault="00BD576E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4C7E4052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6.4.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Odkaz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jiné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oddíly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227659E4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color w:val="000000"/>
          <w:sz w:val="20"/>
          <w:szCs w:val="20"/>
        </w:rPr>
      </w:pPr>
    </w:p>
    <w:p w14:paraId="316339F9" w14:textId="77777777" w:rsidR="00FE3226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 w:rsidRPr="00FE3226">
        <w:rPr>
          <w:rFonts w:eastAsia="EUAlbertina" w:cs="Arial"/>
          <w:color w:val="000000"/>
          <w:sz w:val="20"/>
          <w:szCs w:val="20"/>
        </w:rPr>
        <w:t>osobní</w:t>
      </w:r>
      <w:proofErr w:type="spellEnd"/>
      <w:r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Pr="00FE3226">
        <w:rPr>
          <w:rFonts w:eastAsia="EUAlbertina" w:cs="Arial"/>
          <w:color w:val="000000"/>
          <w:sz w:val="20"/>
          <w:szCs w:val="20"/>
        </w:rPr>
        <w:t>ochranné</w:t>
      </w:r>
      <w:proofErr w:type="spellEnd"/>
      <w:r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Pr="00FE3226">
        <w:rPr>
          <w:rFonts w:eastAsia="EUAlbertina" w:cs="Arial"/>
          <w:color w:val="000000"/>
          <w:sz w:val="20"/>
          <w:szCs w:val="20"/>
        </w:rPr>
        <w:t>prostředky</w:t>
      </w:r>
      <w:proofErr w:type="spellEnd"/>
      <w:r>
        <w:rPr>
          <w:rFonts w:eastAsia="EUAlbertina" w:cs="Arial"/>
          <w:color w:val="000000"/>
          <w:sz w:val="20"/>
          <w:szCs w:val="20"/>
        </w:rPr>
        <w:t xml:space="preserve"> - </w:t>
      </w:r>
      <w:proofErr w:type="spellStart"/>
      <w:r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>
        <w:rPr>
          <w:rFonts w:eastAsia="EUAlbertina" w:cs="Arial"/>
          <w:bCs/>
          <w:color w:val="000000"/>
          <w:sz w:val="20"/>
          <w:szCs w:val="20"/>
        </w:rPr>
        <w:t xml:space="preserve"> 8</w:t>
      </w:r>
    </w:p>
    <w:p w14:paraId="46B3DD7F" w14:textId="77777777" w:rsidR="003475B4" w:rsidRPr="00BD576E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 w:rsidRPr="00FE3226">
        <w:rPr>
          <w:rFonts w:eastAsia="EUAlbertina" w:cs="Arial"/>
          <w:color w:val="000000"/>
          <w:sz w:val="20"/>
          <w:szCs w:val="20"/>
        </w:rPr>
        <w:t>pokyny</w:t>
      </w:r>
      <w:proofErr w:type="spellEnd"/>
      <w:r w:rsidRPr="00FE3226">
        <w:rPr>
          <w:rFonts w:eastAsia="EUAlbertina" w:cs="Arial"/>
          <w:color w:val="000000"/>
          <w:sz w:val="20"/>
          <w:szCs w:val="20"/>
        </w:rPr>
        <w:t xml:space="preserve"> pro </w:t>
      </w:r>
      <w:proofErr w:type="spellStart"/>
      <w:r w:rsidRPr="00FE3226">
        <w:rPr>
          <w:rFonts w:eastAsia="EUAlbertina" w:cs="Arial"/>
          <w:color w:val="000000"/>
          <w:sz w:val="20"/>
          <w:szCs w:val="20"/>
        </w:rPr>
        <w:t>odstraňování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– </w:t>
      </w:r>
      <w:proofErr w:type="spellStart"/>
      <w:r w:rsidRPr="00FE3226"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13</w:t>
      </w:r>
    </w:p>
    <w:p w14:paraId="7D453B62" w14:textId="77777777" w:rsidR="00FC79D7" w:rsidRPr="00BD576E" w:rsidRDefault="00FC79D7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0AA0734C" w14:textId="77777777" w:rsidTr="0091006E">
        <w:tc>
          <w:tcPr>
            <w:tcW w:w="9724" w:type="dxa"/>
          </w:tcPr>
          <w:p w14:paraId="64040E2B" w14:textId="77777777" w:rsidR="003475B4" w:rsidRPr="00BD576E" w:rsidRDefault="0055355D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5355D">
              <w:rPr>
                <w:rFonts w:cs="Arial"/>
                <w:b/>
                <w:bCs/>
                <w:sz w:val="20"/>
                <w:szCs w:val="20"/>
              </w:rPr>
              <w:t>ODDÍL 7: ZACHÁZENÍ A SKLADOVÁNÍ</w:t>
            </w:r>
          </w:p>
        </w:tc>
      </w:tr>
    </w:tbl>
    <w:p w14:paraId="4873DEC2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2035A281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7.1.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zacházení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44A7E32A" w14:textId="77777777" w:rsidR="003C5135" w:rsidRPr="00BD576E" w:rsidRDefault="003C5135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color w:val="000000"/>
          <w:sz w:val="20"/>
          <w:szCs w:val="20"/>
        </w:rPr>
      </w:pPr>
    </w:p>
    <w:p w14:paraId="77C293DA" w14:textId="77777777" w:rsidR="00536F13" w:rsidRPr="00A87782" w:rsidRDefault="00536F13" w:rsidP="00536F13">
      <w:pPr>
        <w:autoSpaceDE w:val="0"/>
        <w:snapToGrid w:val="0"/>
        <w:spacing w:line="100" w:lineRule="atLeast"/>
        <w:ind w:left="540"/>
        <w:rPr>
          <w:rFonts w:eastAsia="TimesNewRomanPSMT" w:cs="TimesNewRomanPSMT"/>
          <w:sz w:val="20"/>
          <w:szCs w:val="20"/>
        </w:rPr>
      </w:pP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přípravku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seznámit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etiketou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Předcházet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znečištění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očí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pokožky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oděv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informacemi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umístěnými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sekci</w:t>
      </w:r>
      <w:proofErr w:type="spellEnd"/>
      <w:r>
        <w:rPr>
          <w:sz w:val="20"/>
          <w:szCs w:val="20"/>
        </w:rPr>
        <w:t xml:space="preserve"> </w:t>
      </w:r>
      <w:r>
        <w:rPr>
          <w:rFonts w:eastAsia="EUAlbertina_Bold" w:cs="EUAlbertina_Bold"/>
          <w:color w:val="000000"/>
          <w:sz w:val="20"/>
          <w:szCs w:val="20"/>
        </w:rPr>
        <w:t xml:space="preserve">8 </w:t>
      </w:r>
      <w:proofErr w:type="spellStart"/>
      <w:r>
        <w:rPr>
          <w:rFonts w:eastAsia="EUAlbertina_Bold" w:cs="EUAlbertina_Bold"/>
          <w:color w:val="000000"/>
          <w:sz w:val="20"/>
          <w:szCs w:val="20"/>
        </w:rPr>
        <w:t>bezpečnostního</w:t>
      </w:r>
      <w:proofErr w:type="spellEnd"/>
      <w:r>
        <w:rPr>
          <w:rFonts w:eastAsia="EUAlbertina_Bold" w:cs="EUAlbertina_Bold"/>
          <w:color w:val="000000"/>
          <w:sz w:val="20"/>
          <w:szCs w:val="20"/>
        </w:rPr>
        <w:t xml:space="preserve"> listu.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nejíst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nepít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nekouřit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Mýt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přestávkami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a po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>.</w:t>
      </w:r>
    </w:p>
    <w:p w14:paraId="7EAF0AFA" w14:textId="77777777" w:rsidR="00536F13" w:rsidRPr="006C0DBE" w:rsidRDefault="00536F13" w:rsidP="00536F13">
      <w:pPr>
        <w:ind w:left="540" w:hanging="540"/>
        <w:jc w:val="both"/>
        <w:rPr>
          <w:b/>
          <w:bCs/>
          <w:sz w:val="20"/>
        </w:rPr>
      </w:pPr>
    </w:p>
    <w:p w14:paraId="1C451188" w14:textId="77777777" w:rsidR="00536F13" w:rsidRPr="006C0DBE" w:rsidRDefault="00536F13" w:rsidP="00536F13">
      <w:pPr>
        <w:ind w:left="540" w:hanging="540"/>
        <w:jc w:val="both"/>
        <w:rPr>
          <w:sz w:val="20"/>
        </w:rPr>
      </w:pPr>
      <w:r w:rsidRPr="006C0DBE">
        <w:rPr>
          <w:b/>
          <w:bCs/>
          <w:sz w:val="20"/>
        </w:rPr>
        <w:tab/>
      </w:r>
      <w:proofErr w:type="spellStart"/>
      <w:r>
        <w:rPr>
          <w:bCs/>
          <w:sz w:val="20"/>
        </w:rPr>
        <w:t>Veškeré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Pr="00034EA4">
        <w:rPr>
          <w:bCs/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manipulací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přenášením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nutno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dodržováním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obalů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Vyhýbat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nekontrolovanou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ztrátou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 w:rsidRPr="006C0DBE">
        <w:rPr>
          <w:sz w:val="20"/>
        </w:rPr>
        <w:t>.</w:t>
      </w:r>
    </w:p>
    <w:p w14:paraId="20BE59DC" w14:textId="77777777" w:rsidR="00207068" w:rsidRPr="00BD576E" w:rsidRDefault="0020706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418A2364" w14:textId="77777777" w:rsidR="00536F13" w:rsidRDefault="003475B4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7.2.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Podmínky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skladování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včetně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neslučitelných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6B7C7E54" w14:textId="77777777" w:rsidR="003C5135" w:rsidRPr="00536F13" w:rsidRDefault="003C5135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</w:p>
    <w:p w14:paraId="220755E7" w14:textId="77777777" w:rsidR="00DB52C7" w:rsidRPr="006C0DBE" w:rsidRDefault="00DB52C7" w:rsidP="00DB52C7">
      <w:pPr>
        <w:ind w:left="540"/>
        <w:rPr>
          <w:sz w:val="20"/>
        </w:rPr>
      </w:pPr>
      <w:proofErr w:type="spellStart"/>
      <w:r>
        <w:rPr>
          <w:sz w:val="20"/>
        </w:rPr>
        <w:t>Skladovat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originálním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teplotě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nepřesahující</w:t>
      </w:r>
      <w:proofErr w:type="spellEnd"/>
      <w:r>
        <w:rPr>
          <w:sz w:val="20"/>
        </w:rPr>
        <w:t xml:space="preserve"> 0 </w:t>
      </w:r>
      <w:r w:rsidRPr="006C0DBE">
        <w:rPr>
          <w:sz w:val="20"/>
        </w:rPr>
        <w:t>-</w:t>
      </w:r>
      <w:r>
        <w:rPr>
          <w:sz w:val="20"/>
        </w:rPr>
        <w:t xml:space="preserve"> </w:t>
      </w:r>
      <w:r w:rsidRPr="006C0DBE">
        <w:rPr>
          <w:sz w:val="20"/>
        </w:rPr>
        <w:t>30</w:t>
      </w:r>
      <w:r>
        <w:rPr>
          <w:position w:val="6"/>
          <w:sz w:val="20"/>
          <w:vertAlign w:val="superscript"/>
        </w:rPr>
        <w:t>o</w:t>
      </w:r>
      <w:r>
        <w:rPr>
          <w:sz w:val="20"/>
        </w:rPr>
        <w:t>C.</w:t>
      </w:r>
    </w:p>
    <w:p w14:paraId="0E773C4A" w14:textId="77777777" w:rsidR="00DB52C7" w:rsidRPr="006C0DBE" w:rsidRDefault="00DB52C7" w:rsidP="00DB52C7">
      <w:pPr>
        <w:ind w:left="540"/>
        <w:rPr>
          <w:sz w:val="20"/>
          <w:szCs w:val="20"/>
        </w:rPr>
      </w:pPr>
      <w:proofErr w:type="spellStart"/>
      <w:r>
        <w:rPr>
          <w:sz w:val="20"/>
          <w:szCs w:val="20"/>
        </w:rPr>
        <w:t>Uschovat</w:t>
      </w:r>
      <w:proofErr w:type="spellEnd"/>
      <w:r>
        <w:rPr>
          <w:sz w:val="20"/>
          <w:szCs w:val="20"/>
        </w:rPr>
        <w:t xml:space="preserve"> obal </w:t>
      </w:r>
      <w:proofErr w:type="spellStart"/>
      <w:r>
        <w:rPr>
          <w:sz w:val="20"/>
          <w:szCs w:val="20"/>
        </w:rPr>
        <w:t>těsně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zavřený</w:t>
      </w:r>
      <w:proofErr w:type="spellEnd"/>
      <w:r w:rsidRPr="006C0DBE">
        <w:rPr>
          <w:sz w:val="20"/>
          <w:szCs w:val="20"/>
        </w:rPr>
        <w:t xml:space="preserve">. </w:t>
      </w:r>
    </w:p>
    <w:p w14:paraId="0F508D4C" w14:textId="77777777" w:rsidR="00DB52C7" w:rsidRDefault="00DB52C7" w:rsidP="00DB52C7">
      <w:pPr>
        <w:ind w:left="540"/>
        <w:rPr>
          <w:sz w:val="20"/>
        </w:rPr>
      </w:pPr>
      <w:proofErr w:type="spellStart"/>
      <w:r w:rsidRPr="006C0DBE">
        <w:rPr>
          <w:sz w:val="20"/>
        </w:rPr>
        <w:t>N</w:t>
      </w:r>
      <w:r>
        <w:rPr>
          <w:sz w:val="20"/>
        </w:rPr>
        <w:t>edovolit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promrznutí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 w:rsidRPr="006C0DBE">
        <w:rPr>
          <w:sz w:val="20"/>
        </w:rPr>
        <w:t>.</w:t>
      </w:r>
    </w:p>
    <w:p w14:paraId="204948BF" w14:textId="77777777" w:rsidR="00DB52C7" w:rsidRDefault="00DB52C7" w:rsidP="00DB52C7">
      <w:pPr>
        <w:ind w:left="540"/>
        <w:rPr>
          <w:sz w:val="20"/>
        </w:rPr>
      </w:pPr>
      <w:r w:rsidRPr="00C113D6">
        <w:rPr>
          <w:sz w:val="20"/>
        </w:rPr>
        <w:t xml:space="preserve">Doba </w:t>
      </w:r>
      <w:proofErr w:type="spellStart"/>
      <w:r w:rsidRPr="00C113D6">
        <w:rPr>
          <w:sz w:val="20"/>
        </w:rPr>
        <w:t>skladování</w:t>
      </w:r>
      <w:proofErr w:type="spellEnd"/>
      <w:r w:rsidRPr="00C113D6">
        <w:rPr>
          <w:sz w:val="20"/>
        </w:rPr>
        <w:t xml:space="preserve">: </w:t>
      </w:r>
      <w:r>
        <w:rPr>
          <w:sz w:val="20"/>
        </w:rPr>
        <w:t xml:space="preserve">36 </w:t>
      </w:r>
      <w:proofErr w:type="spellStart"/>
      <w:r>
        <w:rPr>
          <w:sz w:val="20"/>
        </w:rPr>
        <w:t>měsíců</w:t>
      </w:r>
      <w:proofErr w:type="spellEnd"/>
    </w:p>
    <w:p w14:paraId="36787A57" w14:textId="77777777" w:rsidR="003C5135" w:rsidRDefault="003C5135" w:rsidP="00DB52C7">
      <w:pPr>
        <w:ind w:left="540"/>
        <w:rPr>
          <w:sz w:val="20"/>
        </w:rPr>
      </w:pPr>
    </w:p>
    <w:p w14:paraId="46FA22DD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7.3.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/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0518482A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0F951880" w14:textId="77777777" w:rsidR="00DB52C7" w:rsidRDefault="00DB52C7" w:rsidP="00DB52C7">
      <w:pPr>
        <w:ind w:left="540"/>
        <w:rPr>
          <w:rFonts w:eastAsia="Calibri"/>
          <w:sz w:val="20"/>
          <w:szCs w:val="20"/>
          <w:lang w:eastAsia="en-US"/>
        </w:rPr>
      </w:pPr>
      <w:r w:rsidRPr="00A87782">
        <w:rPr>
          <w:rFonts w:eastAsia="Calibri"/>
          <w:sz w:val="20"/>
          <w:szCs w:val="20"/>
          <w:lang w:eastAsia="en-US"/>
        </w:rPr>
        <w:t xml:space="preserve">Produkt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bio</w:t>
      </w:r>
      <w:r>
        <w:rPr>
          <w:rFonts w:eastAsia="Calibri"/>
          <w:sz w:val="20"/>
          <w:szCs w:val="20"/>
          <w:lang w:eastAsia="en-US"/>
        </w:rPr>
        <w:t>cidní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>
        <w:rPr>
          <w:rFonts w:eastAsia="Calibri"/>
          <w:sz w:val="20"/>
          <w:szCs w:val="20"/>
          <w:lang w:eastAsia="en-US"/>
        </w:rPr>
        <w:t>Dodržovat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informace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obsažené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v </w:t>
      </w:r>
      <w:proofErr w:type="spellStart"/>
      <w:r>
        <w:rPr>
          <w:rFonts w:eastAsia="Calibri"/>
          <w:sz w:val="20"/>
          <w:szCs w:val="20"/>
          <w:lang w:eastAsia="en-US"/>
        </w:rPr>
        <w:t>obsahu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etikety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p</w:t>
      </w:r>
      <w:r>
        <w:rPr>
          <w:rFonts w:eastAsia="Calibri"/>
          <w:sz w:val="20"/>
          <w:szCs w:val="20"/>
          <w:lang w:eastAsia="en-US"/>
        </w:rPr>
        <w:t>řípravku</w:t>
      </w:r>
      <w:proofErr w:type="spellEnd"/>
      <w:r w:rsidRPr="00A87782">
        <w:rPr>
          <w:rFonts w:eastAsia="Calibri"/>
          <w:sz w:val="20"/>
          <w:szCs w:val="20"/>
          <w:lang w:eastAsia="en-US"/>
        </w:rPr>
        <w:t>.</w:t>
      </w:r>
    </w:p>
    <w:p w14:paraId="65D9A48A" w14:textId="77777777" w:rsidR="00A9306A" w:rsidRPr="00BD576E" w:rsidRDefault="00A9306A" w:rsidP="00BD576E">
      <w:pPr>
        <w:jc w:val="both"/>
        <w:rPr>
          <w:rFonts w:cs="Arial"/>
          <w:b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74AA56BE" w14:textId="77777777" w:rsidTr="0091006E">
        <w:tc>
          <w:tcPr>
            <w:tcW w:w="9724" w:type="dxa"/>
          </w:tcPr>
          <w:p w14:paraId="698A2B41" w14:textId="77777777" w:rsidR="003475B4" w:rsidRPr="00BD576E" w:rsidRDefault="00DB52C7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B52C7">
              <w:rPr>
                <w:rFonts w:cs="Arial"/>
                <w:b/>
                <w:bCs/>
                <w:sz w:val="20"/>
                <w:szCs w:val="20"/>
              </w:rPr>
              <w:t>ODDÍL 8: OMEZOVÁNÍ EXPOZICE</w:t>
            </w:r>
            <w:r w:rsidR="00673E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B52C7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673E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B52C7">
              <w:rPr>
                <w:rFonts w:cs="Arial"/>
                <w:b/>
                <w:bCs/>
                <w:sz w:val="20"/>
                <w:szCs w:val="20"/>
              </w:rPr>
              <w:t>OSOBNÍ OCHRANNÉ PROSTŘEDKY</w:t>
            </w:r>
          </w:p>
        </w:tc>
      </w:tr>
    </w:tbl>
    <w:p w14:paraId="45CEBA13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26C538E8" w14:textId="77777777" w:rsidR="003475B4" w:rsidRDefault="003475B4" w:rsidP="00BD576E">
      <w:pPr>
        <w:pStyle w:val="CM4"/>
        <w:snapToGrid w:val="0"/>
        <w:spacing w:line="100" w:lineRule="atLeast"/>
        <w:jc w:val="both"/>
        <w:rPr>
          <w:rFonts w:ascii="Arial" w:eastAsia="EUAlbertina_Bold" w:hAnsi="Arial" w:cs="Arial"/>
          <w:b/>
          <w:bCs/>
          <w:i/>
          <w:sz w:val="20"/>
          <w:szCs w:val="20"/>
        </w:rPr>
      </w:pPr>
      <w:r w:rsidRPr="00BD576E">
        <w:rPr>
          <w:rFonts w:ascii="Arial" w:eastAsia="EUAlbertina_Bold" w:hAnsi="Arial" w:cs="Arial"/>
          <w:b/>
          <w:bCs/>
          <w:sz w:val="20"/>
          <w:szCs w:val="20"/>
        </w:rPr>
        <w:t xml:space="preserve">8.1. </w:t>
      </w:r>
      <w:proofErr w:type="spellStart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>Kontrolní</w:t>
      </w:r>
      <w:proofErr w:type="spellEnd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 xml:space="preserve"> parametry.</w:t>
      </w:r>
    </w:p>
    <w:p w14:paraId="7724D320" w14:textId="77777777" w:rsidR="00C80D31" w:rsidRPr="00BC7486" w:rsidRDefault="00C80D31" w:rsidP="00BC7486"/>
    <w:p w14:paraId="5AC47154" w14:textId="77777777" w:rsidR="00970784" w:rsidRPr="00673E1E" w:rsidRDefault="00BC7486" w:rsidP="00673E1E">
      <w:pPr>
        <w:ind w:left="540" w:hanging="540"/>
        <w:jc w:val="both"/>
        <w:rPr>
          <w:bCs/>
          <w:sz w:val="20"/>
        </w:rPr>
      </w:pPr>
      <w:proofErr w:type="spellStart"/>
      <w:r w:rsidRPr="00673E1E">
        <w:rPr>
          <w:b/>
          <w:bCs/>
          <w:sz w:val="20"/>
        </w:rPr>
        <w:lastRenderedPageBreak/>
        <w:t>Nejvyšší</w:t>
      </w:r>
      <w:proofErr w:type="spellEnd"/>
      <w:r w:rsidRPr="00673E1E">
        <w:rPr>
          <w:b/>
          <w:bCs/>
          <w:sz w:val="20"/>
        </w:rPr>
        <w:t xml:space="preserve"> </w:t>
      </w:r>
      <w:proofErr w:type="spellStart"/>
      <w:r w:rsidRPr="00673E1E">
        <w:rPr>
          <w:b/>
          <w:bCs/>
          <w:sz w:val="20"/>
        </w:rPr>
        <w:t>přípustná</w:t>
      </w:r>
      <w:proofErr w:type="spellEnd"/>
      <w:r w:rsidRPr="00673E1E">
        <w:rPr>
          <w:b/>
          <w:bCs/>
          <w:sz w:val="20"/>
        </w:rPr>
        <w:t xml:space="preserve"> </w:t>
      </w:r>
      <w:proofErr w:type="spellStart"/>
      <w:r w:rsidRPr="00673E1E">
        <w:rPr>
          <w:b/>
          <w:bCs/>
          <w:sz w:val="20"/>
        </w:rPr>
        <w:t>koncentrace</w:t>
      </w:r>
      <w:proofErr w:type="spellEnd"/>
      <w:r>
        <w:rPr>
          <w:rFonts w:eastAsia="EUAlbertina_Bold" w:cs="Arial"/>
          <w:b/>
          <w:bCs/>
          <w:sz w:val="20"/>
          <w:szCs w:val="20"/>
        </w:rPr>
        <w:t>:</w:t>
      </w:r>
      <w:r w:rsidR="00970784" w:rsidRPr="00BD576E">
        <w:rPr>
          <w:rFonts w:eastAsia="EUAlbertina_Bold" w:cs="Arial"/>
          <w:b/>
          <w:bCs/>
          <w:sz w:val="20"/>
          <w:szCs w:val="20"/>
        </w:rPr>
        <w:t xml:space="preserve"> </w:t>
      </w:r>
      <w:proofErr w:type="spellStart"/>
      <w:r w:rsidR="00673E1E" w:rsidRPr="00E2290E">
        <w:rPr>
          <w:bCs/>
          <w:sz w:val="20"/>
        </w:rPr>
        <w:t>Ne</w:t>
      </w:r>
      <w:r w:rsidR="00673E1E">
        <w:rPr>
          <w:bCs/>
          <w:sz w:val="20"/>
        </w:rPr>
        <w:t>ní</w:t>
      </w:r>
      <w:proofErr w:type="spellEnd"/>
      <w:r w:rsidR="00673E1E">
        <w:rPr>
          <w:bCs/>
          <w:sz w:val="20"/>
        </w:rPr>
        <w:t xml:space="preserve"> </w:t>
      </w:r>
      <w:proofErr w:type="spellStart"/>
      <w:r w:rsidR="00673E1E">
        <w:rPr>
          <w:bCs/>
          <w:sz w:val="20"/>
        </w:rPr>
        <w:t>stanovena</w:t>
      </w:r>
      <w:proofErr w:type="spellEnd"/>
      <w:r w:rsidR="00673E1E">
        <w:rPr>
          <w:bCs/>
          <w:sz w:val="20"/>
        </w:rPr>
        <w:t xml:space="preserve">.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Tento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produkt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neobsahuje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žádné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relevantní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množství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látek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s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limitními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hodnotami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,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které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musí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být</w:t>
      </w:r>
      <w:proofErr w:type="spellEnd"/>
      <w:r w:rsid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kontrolovány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na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pracovišti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>.</w:t>
      </w:r>
    </w:p>
    <w:p w14:paraId="3D3C8359" w14:textId="77777777" w:rsidR="00673E1E" w:rsidRPr="00BD576E" w:rsidRDefault="00673E1E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</w:p>
    <w:p w14:paraId="5587D362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Italic" w:cs="Arial"/>
          <w:b/>
          <w:bCs/>
          <w:i/>
          <w:sz w:val="20"/>
          <w:szCs w:val="20"/>
        </w:rPr>
      </w:pPr>
      <w:r w:rsidRPr="00BD576E">
        <w:rPr>
          <w:rFonts w:eastAsia="EUAlbertina_Italic" w:cs="Arial"/>
          <w:b/>
          <w:bCs/>
          <w:sz w:val="20"/>
          <w:szCs w:val="20"/>
        </w:rPr>
        <w:t xml:space="preserve">8.2.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Omezování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expozice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.</w:t>
      </w:r>
    </w:p>
    <w:p w14:paraId="56C53F93" w14:textId="77777777" w:rsidR="00B5592C" w:rsidRPr="00B5592C" w:rsidRDefault="00E827CF" w:rsidP="00E827CF">
      <w:pPr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br/>
      </w:r>
      <w:proofErr w:type="spellStart"/>
      <w:r w:rsidRPr="00E827CF">
        <w:rPr>
          <w:rFonts w:cs="Arial"/>
          <w:sz w:val="20"/>
        </w:rPr>
        <w:t>Pracujte</w:t>
      </w:r>
      <w:proofErr w:type="spellEnd"/>
      <w:r w:rsidRPr="00E827CF">
        <w:rPr>
          <w:rFonts w:cs="Arial"/>
          <w:sz w:val="20"/>
        </w:rPr>
        <w:t xml:space="preserve"> v </w:t>
      </w:r>
      <w:proofErr w:type="spellStart"/>
      <w:r w:rsidRPr="00E827CF">
        <w:rPr>
          <w:rFonts w:cs="Arial"/>
          <w:sz w:val="20"/>
        </w:rPr>
        <w:t>dobře</w:t>
      </w:r>
      <w:proofErr w:type="spellEnd"/>
      <w:r w:rsidRPr="00E827CF">
        <w:rPr>
          <w:rFonts w:cs="Arial"/>
          <w:sz w:val="20"/>
        </w:rPr>
        <w:t xml:space="preserve"> </w:t>
      </w:r>
      <w:proofErr w:type="spellStart"/>
      <w:r w:rsidRPr="00E827CF">
        <w:rPr>
          <w:rFonts w:cs="Arial"/>
          <w:sz w:val="20"/>
        </w:rPr>
        <w:t>větratelné</w:t>
      </w:r>
      <w:proofErr w:type="spellEnd"/>
      <w:r w:rsidRPr="00E827CF">
        <w:rPr>
          <w:rFonts w:cs="Arial"/>
          <w:sz w:val="20"/>
        </w:rPr>
        <w:t xml:space="preserve"> </w:t>
      </w:r>
      <w:proofErr w:type="spellStart"/>
      <w:r w:rsidRPr="00E827CF">
        <w:rPr>
          <w:rFonts w:cs="Arial"/>
          <w:sz w:val="20"/>
        </w:rPr>
        <w:t>místnosti</w:t>
      </w:r>
      <w:proofErr w:type="spellEnd"/>
      <w:r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Respektovat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opatření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uvedená</w:t>
      </w:r>
      <w:proofErr w:type="spellEnd"/>
      <w:r w:rsidR="00B5592C" w:rsidRPr="00B5592C">
        <w:rPr>
          <w:rFonts w:cs="Arial"/>
          <w:sz w:val="20"/>
        </w:rPr>
        <w:t xml:space="preserve"> na </w:t>
      </w:r>
      <w:proofErr w:type="spellStart"/>
      <w:r w:rsidR="00B5592C" w:rsidRPr="00B5592C">
        <w:rPr>
          <w:rFonts w:cs="Arial"/>
          <w:sz w:val="20"/>
        </w:rPr>
        <w:t>etiketě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přípravku</w:t>
      </w:r>
      <w:proofErr w:type="spellEnd"/>
      <w:r w:rsidR="00B5592C" w:rsidRPr="00B5592C">
        <w:rPr>
          <w:rFonts w:cs="Arial"/>
          <w:sz w:val="20"/>
        </w:rPr>
        <w:t xml:space="preserve">, a </w:t>
      </w:r>
      <w:proofErr w:type="spellStart"/>
      <w:r w:rsidR="00B5592C" w:rsidRPr="00B5592C">
        <w:rPr>
          <w:rFonts w:cs="Arial"/>
          <w:sz w:val="20"/>
        </w:rPr>
        <w:t>také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hygienické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pracovní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předpisy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Před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otevřením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obalu</w:t>
      </w:r>
      <w:proofErr w:type="spellEnd"/>
      <w:r w:rsidR="00B5592C" w:rsidRPr="00B5592C">
        <w:rPr>
          <w:rFonts w:cs="Arial"/>
          <w:sz w:val="20"/>
        </w:rPr>
        <w:t xml:space="preserve"> je </w:t>
      </w:r>
      <w:proofErr w:type="spellStart"/>
      <w:r w:rsidR="00B5592C" w:rsidRPr="00B5592C">
        <w:rPr>
          <w:rFonts w:cs="Arial"/>
          <w:sz w:val="20"/>
        </w:rPr>
        <w:t>nutno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se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seznámit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textem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etikety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spolu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návodem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tohoto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bezpečnostního</w:t>
      </w:r>
      <w:proofErr w:type="spellEnd"/>
      <w:r w:rsidR="00B5592C" w:rsidRPr="00B5592C">
        <w:rPr>
          <w:rFonts w:cs="Arial"/>
          <w:sz w:val="20"/>
        </w:rPr>
        <w:t xml:space="preserve"> listu. </w:t>
      </w:r>
      <w:proofErr w:type="spellStart"/>
      <w:r w:rsidR="00B5592C" w:rsidRPr="00B5592C">
        <w:rPr>
          <w:rFonts w:cs="Arial"/>
          <w:sz w:val="20"/>
        </w:rPr>
        <w:t>Zamezit</w:t>
      </w:r>
      <w:proofErr w:type="spellEnd"/>
      <w:r w:rsidR="00B5592C" w:rsidRPr="00B5592C">
        <w:rPr>
          <w:rFonts w:cs="Arial"/>
          <w:sz w:val="20"/>
        </w:rPr>
        <w:t xml:space="preserve"> styku s </w:t>
      </w:r>
      <w:proofErr w:type="spellStart"/>
      <w:r w:rsidR="00B5592C" w:rsidRPr="00B5592C">
        <w:rPr>
          <w:rFonts w:cs="Arial"/>
          <w:sz w:val="20"/>
        </w:rPr>
        <w:t>kůží</w:t>
      </w:r>
      <w:proofErr w:type="spellEnd"/>
      <w:r w:rsidR="00B5592C" w:rsidRPr="00B5592C">
        <w:rPr>
          <w:rFonts w:cs="Arial"/>
          <w:sz w:val="20"/>
        </w:rPr>
        <w:t xml:space="preserve">, </w:t>
      </w:r>
      <w:proofErr w:type="spellStart"/>
      <w:r w:rsidR="00B5592C" w:rsidRPr="00B5592C">
        <w:rPr>
          <w:rFonts w:cs="Arial"/>
          <w:sz w:val="20"/>
        </w:rPr>
        <w:t>očima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oděvem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Zamezit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vdechování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rozprášeného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přípravku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užitkové</w:t>
      </w:r>
      <w:proofErr w:type="spellEnd"/>
      <w:r w:rsidR="00B5592C" w:rsidRPr="00B5592C">
        <w:rPr>
          <w:rFonts w:cs="Arial"/>
          <w:sz w:val="20"/>
        </w:rPr>
        <w:t xml:space="preserve"> kapaliny </w:t>
      </w:r>
      <w:proofErr w:type="spellStart"/>
      <w:r w:rsidR="00B5592C" w:rsidRPr="00B5592C">
        <w:rPr>
          <w:rFonts w:cs="Arial"/>
          <w:sz w:val="20"/>
        </w:rPr>
        <w:t>používané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při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postřicích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Při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práci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přípravkem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nejezte</w:t>
      </w:r>
      <w:proofErr w:type="spellEnd"/>
      <w:r w:rsidR="00B5592C" w:rsidRPr="00B5592C">
        <w:rPr>
          <w:rFonts w:cs="Arial"/>
          <w:sz w:val="20"/>
        </w:rPr>
        <w:t xml:space="preserve">, </w:t>
      </w:r>
      <w:proofErr w:type="spellStart"/>
      <w:r w:rsidR="00B5592C" w:rsidRPr="00B5592C">
        <w:rPr>
          <w:rFonts w:cs="Arial"/>
          <w:sz w:val="20"/>
        </w:rPr>
        <w:t>nepijte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nekuřte</w:t>
      </w:r>
      <w:proofErr w:type="spellEnd"/>
      <w:r w:rsidR="00B5592C" w:rsidRPr="00B5592C">
        <w:rPr>
          <w:rFonts w:cs="Arial"/>
          <w:sz w:val="20"/>
        </w:rPr>
        <w:t>.</w:t>
      </w:r>
    </w:p>
    <w:p w14:paraId="6824D699" w14:textId="77777777" w:rsidR="00B5592C" w:rsidRPr="00B5592C" w:rsidRDefault="00B5592C" w:rsidP="00B5592C">
      <w:pPr>
        <w:jc w:val="both"/>
        <w:rPr>
          <w:rFonts w:cs="Arial"/>
          <w:sz w:val="20"/>
        </w:rPr>
      </w:pPr>
    </w:p>
    <w:p w14:paraId="68499082" w14:textId="77777777" w:rsidR="00B5592C" w:rsidRPr="00B5592C" w:rsidRDefault="00B5592C" w:rsidP="00B5592C">
      <w:pPr>
        <w:ind w:left="540" w:hanging="540"/>
        <w:jc w:val="both"/>
        <w:rPr>
          <w:rFonts w:cs="Arial"/>
          <w:i/>
          <w:iCs/>
          <w:sz w:val="20"/>
        </w:rPr>
      </w:pPr>
      <w:r w:rsidRPr="00B5592C">
        <w:rPr>
          <w:rFonts w:cs="Arial"/>
          <w:b/>
          <w:bCs/>
          <w:sz w:val="20"/>
        </w:rPr>
        <w:t xml:space="preserve">          </w:t>
      </w:r>
      <w:r w:rsidRPr="00B5592C">
        <w:rPr>
          <w:rFonts w:cs="Arial"/>
          <w:b/>
          <w:bCs/>
          <w:sz w:val="20"/>
        </w:rPr>
        <w:tab/>
      </w:r>
      <w:proofErr w:type="spellStart"/>
      <w:r w:rsidRPr="00B5592C">
        <w:rPr>
          <w:rFonts w:cs="Arial"/>
          <w:i/>
          <w:iCs/>
          <w:sz w:val="20"/>
        </w:rPr>
        <w:t>Při</w:t>
      </w:r>
      <w:proofErr w:type="spellEnd"/>
      <w:r w:rsidRPr="00B5592C">
        <w:rPr>
          <w:rFonts w:cs="Arial"/>
          <w:i/>
          <w:iCs/>
          <w:sz w:val="20"/>
        </w:rPr>
        <w:t xml:space="preserve"> </w:t>
      </w:r>
      <w:proofErr w:type="spellStart"/>
      <w:r w:rsidRPr="00B5592C">
        <w:rPr>
          <w:rFonts w:cs="Arial"/>
          <w:i/>
          <w:iCs/>
          <w:sz w:val="20"/>
        </w:rPr>
        <w:t>práci</w:t>
      </w:r>
      <w:proofErr w:type="spellEnd"/>
      <w:r w:rsidRPr="00B5592C">
        <w:rPr>
          <w:rFonts w:cs="Arial"/>
          <w:i/>
          <w:iCs/>
          <w:sz w:val="20"/>
        </w:rPr>
        <w:t xml:space="preserve"> s </w:t>
      </w:r>
      <w:proofErr w:type="spellStart"/>
      <w:r w:rsidRPr="00B5592C">
        <w:rPr>
          <w:rFonts w:cs="Arial"/>
          <w:i/>
          <w:iCs/>
          <w:sz w:val="20"/>
        </w:rPr>
        <w:t>přípravkem</w:t>
      </w:r>
      <w:proofErr w:type="spellEnd"/>
      <w:r w:rsidRPr="00B5592C">
        <w:rPr>
          <w:rFonts w:cs="Arial"/>
          <w:i/>
          <w:iCs/>
          <w:sz w:val="20"/>
        </w:rPr>
        <w:t>:</w:t>
      </w:r>
    </w:p>
    <w:p w14:paraId="6939BEC4" w14:textId="77777777" w:rsidR="00B5592C" w:rsidRPr="00B5592C" w:rsidRDefault="00B5592C" w:rsidP="00B5592C">
      <w:pPr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i/>
          <w:iCs/>
          <w:sz w:val="20"/>
        </w:rPr>
        <w:t xml:space="preserve">          </w:t>
      </w:r>
      <w:r w:rsidRPr="00B5592C">
        <w:rPr>
          <w:rFonts w:cs="Arial"/>
          <w:i/>
          <w:iCs/>
          <w:sz w:val="20"/>
        </w:rPr>
        <w:tab/>
      </w:r>
      <w:proofErr w:type="spellStart"/>
      <w:r w:rsidRPr="00B5592C">
        <w:rPr>
          <w:rFonts w:cs="Arial"/>
          <w:sz w:val="20"/>
        </w:rPr>
        <w:t>Při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s produktem </w:t>
      </w:r>
      <w:proofErr w:type="spellStart"/>
      <w:r w:rsidRPr="00B5592C">
        <w:rPr>
          <w:rFonts w:cs="Arial"/>
          <w:sz w:val="20"/>
        </w:rPr>
        <w:t>používat</w:t>
      </w:r>
      <w:proofErr w:type="spellEnd"/>
      <w:r w:rsidRPr="00B5592C">
        <w:rPr>
          <w:rFonts w:cs="Arial"/>
          <w:sz w:val="20"/>
        </w:rPr>
        <w:t xml:space="preserve"> pro </w:t>
      </w:r>
      <w:proofErr w:type="spellStart"/>
      <w:r w:rsidRPr="00B5592C">
        <w:rPr>
          <w:rFonts w:cs="Arial"/>
          <w:sz w:val="20"/>
        </w:rPr>
        <w:t>ochranu</w:t>
      </w:r>
      <w:proofErr w:type="spellEnd"/>
      <w:r w:rsidRPr="00B5592C">
        <w:rPr>
          <w:rFonts w:cs="Arial"/>
          <w:sz w:val="20"/>
        </w:rPr>
        <w:t>:</w:t>
      </w:r>
    </w:p>
    <w:p w14:paraId="6758427D" w14:textId="77777777" w:rsidR="00E827CF" w:rsidRDefault="00B5592C" w:rsidP="00E827CF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dýchacích</w:t>
      </w:r>
      <w:proofErr w:type="spellEnd"/>
      <w:r w:rsidRPr="00B5592C">
        <w:rPr>
          <w:rFonts w:cs="Arial"/>
          <w:i/>
          <w:sz w:val="20"/>
        </w:rPr>
        <w:t xml:space="preserve"> </w:t>
      </w:r>
      <w:proofErr w:type="spellStart"/>
      <w:r w:rsidRPr="00B5592C">
        <w:rPr>
          <w:rFonts w:cs="Arial"/>
          <w:i/>
          <w:sz w:val="20"/>
        </w:rPr>
        <w:t>cest</w:t>
      </w:r>
      <w:proofErr w:type="spellEnd"/>
      <w:r w:rsidRPr="00B5592C">
        <w:rPr>
          <w:rFonts w:cs="Arial"/>
          <w:sz w:val="20"/>
        </w:rPr>
        <w:t>:</w:t>
      </w:r>
      <w:r w:rsidRPr="00B5592C">
        <w:rPr>
          <w:rFonts w:cs="Arial"/>
          <w:sz w:val="20"/>
        </w:rPr>
        <w:tab/>
      </w:r>
      <w:proofErr w:type="spellStart"/>
      <w:r w:rsidR="00E827CF" w:rsidRPr="00E827CF">
        <w:rPr>
          <w:rFonts w:cs="Arial"/>
          <w:sz w:val="20"/>
        </w:rPr>
        <w:t>Při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absenci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dostatečného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větrání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použijte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filtrovanou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masku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nebo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autonomní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dýchací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přístroj</w:t>
      </w:r>
      <w:proofErr w:type="spellEnd"/>
      <w:r w:rsidR="00E827CF">
        <w:rPr>
          <w:rFonts w:cs="Arial"/>
          <w:sz w:val="20"/>
        </w:rPr>
        <w:t xml:space="preserve"> a</w:t>
      </w:r>
      <w:r w:rsidR="00E827CF" w:rsidRPr="00E827CF">
        <w:t xml:space="preserve"> </w:t>
      </w:r>
      <w:proofErr w:type="spellStart"/>
      <w:r w:rsidR="00E827CF" w:rsidRPr="00E827CF">
        <w:rPr>
          <w:rFonts w:cs="Arial"/>
          <w:sz w:val="20"/>
        </w:rPr>
        <w:t>brýle</w:t>
      </w:r>
      <w:proofErr w:type="spellEnd"/>
      <w:r w:rsidR="00E827CF">
        <w:rPr>
          <w:rFonts w:cs="Arial"/>
          <w:sz w:val="20"/>
        </w:rPr>
        <w:t>.</w:t>
      </w:r>
    </w:p>
    <w:p w14:paraId="3FFB94B8" w14:textId="77777777" w:rsidR="00B5592C" w:rsidRPr="00B5592C" w:rsidRDefault="00B5592C" w:rsidP="00E827CF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rukou</w:t>
      </w:r>
      <w:proofErr w:type="spellEnd"/>
      <w:r w:rsidRPr="00B5592C">
        <w:rPr>
          <w:rFonts w:cs="Arial"/>
          <w:i/>
          <w:sz w:val="20"/>
        </w:rPr>
        <w:t>:</w:t>
      </w: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  <w:proofErr w:type="spellStart"/>
      <w:r w:rsidR="00E827CF" w:rsidRPr="00E827CF">
        <w:rPr>
          <w:rFonts w:cs="Arial"/>
          <w:sz w:val="20"/>
        </w:rPr>
        <w:t>Používejte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ochranné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rukavice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vyrobené</w:t>
      </w:r>
      <w:proofErr w:type="spellEnd"/>
      <w:r w:rsidR="00E827CF" w:rsidRPr="00E827CF">
        <w:rPr>
          <w:rFonts w:cs="Arial"/>
          <w:sz w:val="20"/>
        </w:rPr>
        <w:t xml:space="preserve"> z neoprenu </w:t>
      </w:r>
      <w:proofErr w:type="spellStart"/>
      <w:r w:rsidR="00E827CF" w:rsidRPr="00E827CF">
        <w:rPr>
          <w:rFonts w:cs="Arial"/>
          <w:sz w:val="20"/>
        </w:rPr>
        <w:t>nebo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nitrilu</w:t>
      </w:r>
      <w:proofErr w:type="spellEnd"/>
      <w:r w:rsidR="00E827CF" w:rsidRPr="00E827CF">
        <w:rPr>
          <w:rFonts w:cs="Arial"/>
          <w:sz w:val="20"/>
        </w:rPr>
        <w:t>.</w:t>
      </w:r>
    </w:p>
    <w:p w14:paraId="3185327B" w14:textId="77777777" w:rsidR="00B5592C" w:rsidRPr="00B5592C" w:rsidRDefault="00B5592C" w:rsidP="00B5592C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kůže</w:t>
      </w:r>
      <w:proofErr w:type="spellEnd"/>
      <w:r w:rsidRPr="00B5592C">
        <w:rPr>
          <w:rFonts w:cs="Arial"/>
          <w:sz w:val="20"/>
        </w:rPr>
        <w:t>:</w:t>
      </w: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sz w:val="20"/>
        </w:rPr>
        <w:t>bavlněný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umělý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oděv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gumová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zástěra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pracovní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jiná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ochranná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>,</w:t>
      </w:r>
    </w:p>
    <w:p w14:paraId="5DEE7824" w14:textId="77777777" w:rsidR="00B5592C" w:rsidRPr="00B5592C" w:rsidRDefault="00B5592C" w:rsidP="00B5592C">
      <w:pPr>
        <w:tabs>
          <w:tab w:val="left" w:pos="1970"/>
        </w:tabs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</w:p>
    <w:p w14:paraId="2083E6A8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i/>
          <w:iCs/>
          <w:sz w:val="20"/>
        </w:rPr>
      </w:pPr>
      <w:r w:rsidRPr="00B5592C">
        <w:rPr>
          <w:rFonts w:ascii="Arial" w:hAnsi="Arial" w:cs="Arial"/>
          <w:i/>
          <w:iCs/>
          <w:sz w:val="20"/>
        </w:rPr>
        <w:t xml:space="preserve">Po </w:t>
      </w:r>
      <w:proofErr w:type="spellStart"/>
      <w:r w:rsidRPr="00B5592C">
        <w:rPr>
          <w:rFonts w:ascii="Arial" w:hAnsi="Arial" w:cs="Arial"/>
          <w:i/>
          <w:iCs/>
          <w:sz w:val="20"/>
        </w:rPr>
        <w:t>práci</w:t>
      </w:r>
      <w:proofErr w:type="spellEnd"/>
      <w:r w:rsidRPr="00B5592C">
        <w:rPr>
          <w:rFonts w:ascii="Arial" w:hAnsi="Arial" w:cs="Arial"/>
          <w:i/>
          <w:iCs/>
          <w:sz w:val="20"/>
        </w:rPr>
        <w:t xml:space="preserve"> s </w:t>
      </w:r>
      <w:proofErr w:type="spellStart"/>
      <w:r w:rsidRPr="00B5592C">
        <w:rPr>
          <w:rFonts w:ascii="Arial" w:hAnsi="Arial" w:cs="Arial"/>
          <w:i/>
          <w:iCs/>
          <w:sz w:val="20"/>
        </w:rPr>
        <w:t>přípravkem</w:t>
      </w:r>
      <w:proofErr w:type="spellEnd"/>
      <w:r w:rsidRPr="00B5592C">
        <w:rPr>
          <w:rFonts w:ascii="Arial" w:hAnsi="Arial" w:cs="Arial"/>
          <w:i/>
          <w:iCs/>
          <w:sz w:val="20"/>
        </w:rPr>
        <w:t>:</w:t>
      </w:r>
    </w:p>
    <w:p w14:paraId="7F346BE2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 xml:space="preserve">Po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ruce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obličej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Vyčistit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pomůcky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Znečištěné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vybavení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vodou</w:t>
      </w:r>
      <w:proofErr w:type="spellEnd"/>
      <w:r w:rsidRPr="00B5592C">
        <w:rPr>
          <w:rFonts w:cs="Arial"/>
          <w:sz w:val="20"/>
        </w:rPr>
        <w:t xml:space="preserve"> s </w:t>
      </w:r>
      <w:proofErr w:type="spellStart"/>
      <w:r w:rsidRPr="00B5592C">
        <w:rPr>
          <w:rFonts w:cs="Arial"/>
          <w:sz w:val="20"/>
        </w:rPr>
        <w:t>mýdlem</w:t>
      </w:r>
      <w:proofErr w:type="spellEnd"/>
      <w:r w:rsidRPr="00B5592C">
        <w:rPr>
          <w:rFonts w:cs="Arial"/>
          <w:sz w:val="20"/>
        </w:rPr>
        <w:t xml:space="preserve"> </w:t>
      </w:r>
    </w:p>
    <w:p w14:paraId="191BA76D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roztokem</w:t>
      </w:r>
      <w:proofErr w:type="spellEnd"/>
      <w:r w:rsidRPr="00B5592C">
        <w:rPr>
          <w:rFonts w:cs="Arial"/>
          <w:sz w:val="20"/>
        </w:rPr>
        <w:t xml:space="preserve"> sody.</w:t>
      </w:r>
    </w:p>
    <w:p w14:paraId="54F2D0D8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</w:p>
    <w:p w14:paraId="0242DCEB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B5592C">
        <w:rPr>
          <w:rFonts w:ascii="Arial" w:hAnsi="Arial" w:cs="Arial"/>
          <w:sz w:val="20"/>
        </w:rPr>
        <w:t>Zamezit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kontaminaci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povrchových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vod</w:t>
      </w:r>
      <w:proofErr w:type="spellEnd"/>
      <w:r w:rsidRPr="00B5592C">
        <w:rPr>
          <w:rFonts w:ascii="Arial" w:hAnsi="Arial" w:cs="Arial"/>
          <w:sz w:val="20"/>
        </w:rPr>
        <w:t xml:space="preserve"> a </w:t>
      </w:r>
      <w:proofErr w:type="spellStart"/>
      <w:r w:rsidRPr="00B5592C">
        <w:rPr>
          <w:rFonts w:ascii="Arial" w:hAnsi="Arial" w:cs="Arial"/>
          <w:sz w:val="20"/>
        </w:rPr>
        <w:t>kanalizačních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systémů</w:t>
      </w:r>
      <w:proofErr w:type="spellEnd"/>
      <w:r w:rsidRPr="00B5592C">
        <w:rPr>
          <w:rFonts w:ascii="Arial" w:hAnsi="Arial" w:cs="Arial"/>
          <w:sz w:val="20"/>
        </w:rPr>
        <w:t>.</w:t>
      </w:r>
    </w:p>
    <w:p w14:paraId="5A21CCCE" w14:textId="77777777" w:rsidR="00970784" w:rsidRPr="00BD576E" w:rsidRDefault="00970784" w:rsidP="00BD576E">
      <w:pPr>
        <w:autoSpaceDE w:val="0"/>
        <w:spacing w:line="100" w:lineRule="atLeast"/>
        <w:jc w:val="both"/>
        <w:rPr>
          <w:rFonts w:eastAsia="EUAlbertina_Italic" w:cs="Arial"/>
          <w:sz w:val="20"/>
          <w:szCs w:val="20"/>
        </w:rPr>
      </w:pPr>
    </w:p>
    <w:tbl>
      <w:tblPr>
        <w:tblStyle w:val="Jednoduchtabulka1"/>
        <w:tblW w:w="9711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3475B4" w:rsidRPr="00BD576E" w14:paraId="66101BE8" w14:textId="77777777" w:rsidTr="0091006E">
        <w:tc>
          <w:tcPr>
            <w:tcW w:w="9711" w:type="dxa"/>
          </w:tcPr>
          <w:p w14:paraId="5DBAE5D6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9: FYZIKÁLNÍ A CHEMICKÉ VLASTNOSTI</w:t>
            </w:r>
          </w:p>
        </w:tc>
      </w:tr>
    </w:tbl>
    <w:p w14:paraId="130B72F8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394645D9" w14:textId="77777777" w:rsidR="00B5592C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9.1.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Informace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o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základních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fyzikálních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a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chemických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vlastnostech</w:t>
      </w:r>
      <w:proofErr w:type="spellEnd"/>
      <w:r w:rsidR="00B5592C">
        <w:rPr>
          <w:rFonts w:eastAsia="EUAlbertina" w:cs="Arial"/>
          <w:b/>
          <w:bCs/>
          <w:i/>
          <w:sz w:val="20"/>
          <w:szCs w:val="20"/>
        </w:rPr>
        <w:t>.</w:t>
      </w:r>
    </w:p>
    <w:p w14:paraId="57F260AF" w14:textId="77777777" w:rsidR="0091787C" w:rsidRPr="00B5592C" w:rsidRDefault="0091787C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08740506" w14:textId="77777777" w:rsidR="00B5592C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  <w:szCs w:val="20"/>
        </w:rPr>
        <w:t>Vzhled</w:t>
      </w:r>
      <w:proofErr w:type="spellEnd"/>
      <w:r>
        <w:rPr>
          <w:i/>
          <w:sz w:val="20"/>
          <w:szCs w:val="20"/>
        </w:rPr>
        <w:tab/>
      </w:r>
      <w:proofErr w:type="spellStart"/>
      <w:r w:rsidR="00D9213F" w:rsidRPr="00D9213F">
        <w:rPr>
          <w:bCs/>
          <w:sz w:val="20"/>
        </w:rPr>
        <w:t>mléčná</w:t>
      </w:r>
      <w:proofErr w:type="spellEnd"/>
      <w:r w:rsidR="00D9213F" w:rsidRPr="00D9213F">
        <w:rPr>
          <w:bCs/>
          <w:sz w:val="20"/>
        </w:rPr>
        <w:t xml:space="preserve"> </w:t>
      </w:r>
      <w:proofErr w:type="spellStart"/>
      <w:r w:rsidR="00D9213F" w:rsidRPr="00D9213F">
        <w:rPr>
          <w:bCs/>
          <w:sz w:val="20"/>
        </w:rPr>
        <w:t>kapalina</w:t>
      </w:r>
      <w:proofErr w:type="spellEnd"/>
      <w:r w:rsidR="00D9213F" w:rsidRPr="00D9213F">
        <w:rPr>
          <w:bCs/>
          <w:sz w:val="20"/>
        </w:rPr>
        <w:t xml:space="preserve"> s </w:t>
      </w:r>
      <w:proofErr w:type="spellStart"/>
      <w:r w:rsidR="00D9213F" w:rsidRPr="00D9213F">
        <w:rPr>
          <w:bCs/>
          <w:sz w:val="20"/>
        </w:rPr>
        <w:t>konzistencí</w:t>
      </w:r>
      <w:proofErr w:type="spellEnd"/>
      <w:r w:rsidR="00D9213F" w:rsidRPr="00D9213F">
        <w:rPr>
          <w:bCs/>
          <w:sz w:val="20"/>
        </w:rPr>
        <w:t xml:space="preserve"> </w:t>
      </w:r>
      <w:proofErr w:type="spellStart"/>
      <w:r w:rsidR="00D9213F" w:rsidRPr="00D9213F">
        <w:rPr>
          <w:bCs/>
          <w:sz w:val="20"/>
        </w:rPr>
        <w:t>smetany</w:t>
      </w:r>
      <w:proofErr w:type="spellEnd"/>
    </w:p>
    <w:p w14:paraId="65F17CC9" w14:textId="77777777" w:rsidR="00B5592C" w:rsidRPr="00E40162" w:rsidRDefault="00B5592C" w:rsidP="00B5592C">
      <w:pPr>
        <w:ind w:left="4111" w:hanging="3969"/>
        <w:jc w:val="both"/>
        <w:rPr>
          <w:iCs/>
          <w:sz w:val="20"/>
        </w:rPr>
      </w:pPr>
      <w:proofErr w:type="spellStart"/>
      <w:proofErr w:type="gramStart"/>
      <w:r>
        <w:rPr>
          <w:i/>
          <w:iCs/>
          <w:sz w:val="20"/>
        </w:rPr>
        <w:t>Vůně</w:t>
      </w:r>
      <w:proofErr w:type="spellEnd"/>
      <w:r w:rsidRPr="00E40162">
        <w:rPr>
          <w:i/>
          <w:iCs/>
          <w:sz w:val="20"/>
        </w:rPr>
        <w:t xml:space="preserve">:   </w:t>
      </w:r>
      <w:proofErr w:type="gramEnd"/>
      <w:r w:rsidRPr="00E40162">
        <w:rPr>
          <w:i/>
          <w:iCs/>
          <w:sz w:val="20"/>
        </w:rPr>
        <w:t xml:space="preserve">                              </w:t>
      </w:r>
      <w:r w:rsidRPr="00945936">
        <w:rPr>
          <w:iCs/>
          <w:sz w:val="20"/>
        </w:rPr>
        <w:tab/>
      </w:r>
      <w:proofErr w:type="spellStart"/>
      <w:r w:rsidR="00D9213F" w:rsidRPr="00D9213F">
        <w:rPr>
          <w:bCs/>
          <w:sz w:val="20"/>
        </w:rPr>
        <w:t>není</w:t>
      </w:r>
      <w:proofErr w:type="spellEnd"/>
    </w:p>
    <w:p w14:paraId="7C4D2167" w14:textId="77777777" w:rsidR="00B5592C" w:rsidRPr="00E40162" w:rsidRDefault="00B5592C" w:rsidP="00B5592C">
      <w:pPr>
        <w:ind w:left="4111" w:hanging="3996"/>
        <w:jc w:val="both"/>
        <w:rPr>
          <w:i/>
          <w:iCs/>
          <w:sz w:val="20"/>
        </w:rPr>
      </w:pPr>
      <w:proofErr w:type="spellStart"/>
      <w:r w:rsidRPr="00E40162">
        <w:rPr>
          <w:i/>
          <w:iCs/>
          <w:sz w:val="20"/>
        </w:rPr>
        <w:t>Pr</w:t>
      </w:r>
      <w:r>
        <w:rPr>
          <w:i/>
          <w:iCs/>
          <w:sz w:val="20"/>
        </w:rPr>
        <w:t>ah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vůně</w:t>
      </w:r>
      <w:proofErr w:type="spellEnd"/>
      <w:r>
        <w:rPr>
          <w:i/>
          <w:iCs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36076C52" w14:textId="77777777" w:rsidR="00057B24" w:rsidRPr="00ED63FB" w:rsidRDefault="00B5592C" w:rsidP="00057B24">
      <w:pPr>
        <w:tabs>
          <w:tab w:val="left" w:pos="4111"/>
        </w:tabs>
        <w:autoSpaceDE w:val="0"/>
        <w:spacing w:line="100" w:lineRule="atLeast"/>
        <w:ind w:firstLine="115"/>
        <w:jc w:val="both"/>
        <w:rPr>
          <w:rFonts w:eastAsia="EUAlbertina" w:cs="Arial"/>
          <w:sz w:val="20"/>
          <w:szCs w:val="20"/>
        </w:rPr>
      </w:pPr>
      <w:proofErr w:type="spellStart"/>
      <w:r w:rsidRPr="00E40162">
        <w:rPr>
          <w:i/>
          <w:iCs/>
          <w:sz w:val="20"/>
        </w:rPr>
        <w:t>pH</w:t>
      </w:r>
      <w:proofErr w:type="spellEnd"/>
      <w:r w:rsidR="00D9213F">
        <w:rPr>
          <w:i/>
          <w:iCs/>
          <w:sz w:val="20"/>
        </w:rPr>
        <w:t xml:space="preserve"> (1% </w:t>
      </w:r>
      <w:proofErr w:type="spellStart"/>
      <w:r w:rsidR="00D9213F" w:rsidRPr="00D9213F">
        <w:rPr>
          <w:i/>
          <w:iCs/>
          <w:sz w:val="20"/>
        </w:rPr>
        <w:t>vodný</w:t>
      </w:r>
      <w:proofErr w:type="spellEnd"/>
      <w:r w:rsidR="00D9213F" w:rsidRPr="00D9213F">
        <w:rPr>
          <w:i/>
          <w:iCs/>
          <w:sz w:val="20"/>
        </w:rPr>
        <w:t xml:space="preserve"> </w:t>
      </w:r>
      <w:proofErr w:type="spellStart"/>
      <w:r w:rsidR="00D9213F" w:rsidRPr="00D9213F">
        <w:rPr>
          <w:i/>
          <w:iCs/>
          <w:sz w:val="20"/>
        </w:rPr>
        <w:t>emulze</w:t>
      </w:r>
      <w:proofErr w:type="spellEnd"/>
      <w:r w:rsidR="00D9213F"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 w:rsidR="00057B24" w:rsidRPr="00ED63FB">
        <w:rPr>
          <w:rFonts w:eastAsia="EUAlbertina" w:cs="Arial"/>
          <w:sz w:val="20"/>
          <w:szCs w:val="20"/>
        </w:rPr>
        <w:t>3,8 – 4,5</w:t>
      </w:r>
    </w:p>
    <w:p w14:paraId="55D36206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iCs/>
          <w:sz w:val="20"/>
        </w:rPr>
        <w:t>Te</w:t>
      </w:r>
      <w:r w:rsidRPr="00E40162">
        <w:rPr>
          <w:i/>
          <w:iCs/>
          <w:sz w:val="20"/>
        </w:rPr>
        <w:t>p</w:t>
      </w:r>
      <w:r>
        <w:rPr>
          <w:i/>
          <w:iCs/>
          <w:sz w:val="20"/>
        </w:rPr>
        <w:t>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tuhnutí</w:t>
      </w:r>
      <w:proofErr w:type="spellEnd"/>
      <w:r>
        <w:rPr>
          <w:i/>
          <w:iCs/>
          <w:sz w:val="20"/>
        </w:rPr>
        <w:tab/>
      </w:r>
      <w:proofErr w:type="spellStart"/>
      <w:r w:rsidR="000C560D">
        <w:rPr>
          <w:iCs/>
          <w:sz w:val="20"/>
        </w:rPr>
        <w:t>cca</w:t>
      </w:r>
      <w:proofErr w:type="spellEnd"/>
      <w:r w:rsidR="000C560D">
        <w:rPr>
          <w:iCs/>
          <w:sz w:val="20"/>
        </w:rPr>
        <w:t xml:space="preserve">. </w:t>
      </w:r>
      <w:r w:rsidR="000C560D" w:rsidRPr="000C560D">
        <w:rPr>
          <w:iCs/>
          <w:sz w:val="20"/>
        </w:rPr>
        <w:t>0°C</w:t>
      </w:r>
    </w:p>
    <w:p w14:paraId="29647106" w14:textId="77777777" w:rsidR="000C560D" w:rsidRDefault="00B5592C" w:rsidP="00B5592C">
      <w:pPr>
        <w:ind w:left="4111" w:hanging="3996"/>
        <w:jc w:val="both"/>
        <w:rPr>
          <w:iCs/>
          <w:sz w:val="20"/>
        </w:rPr>
      </w:pPr>
      <w:proofErr w:type="spellStart"/>
      <w:r w:rsidRPr="00E40162">
        <w:rPr>
          <w:i/>
          <w:iCs/>
          <w:sz w:val="20"/>
        </w:rPr>
        <w:t>Po</w:t>
      </w:r>
      <w:r>
        <w:rPr>
          <w:i/>
          <w:iCs/>
          <w:sz w:val="20"/>
        </w:rPr>
        <w:t>čáteční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rozsah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 w:rsidRPr="00E40162">
        <w:rPr>
          <w:i/>
          <w:sz w:val="20"/>
        </w:rPr>
        <w:t xml:space="preserve"> </w:t>
      </w:r>
      <w:r w:rsidR="000C560D">
        <w:rPr>
          <w:i/>
          <w:sz w:val="20"/>
        </w:rPr>
        <w:tab/>
      </w:r>
      <w:proofErr w:type="spellStart"/>
      <w:r w:rsidR="000C560D">
        <w:rPr>
          <w:iCs/>
          <w:sz w:val="20"/>
        </w:rPr>
        <w:t>cca</w:t>
      </w:r>
      <w:proofErr w:type="spellEnd"/>
      <w:r w:rsidR="000C560D">
        <w:rPr>
          <w:iCs/>
          <w:sz w:val="20"/>
        </w:rPr>
        <w:t>. 100°</w:t>
      </w:r>
      <w:r w:rsidR="000C560D" w:rsidRPr="000C560D">
        <w:rPr>
          <w:iCs/>
          <w:sz w:val="20"/>
        </w:rPr>
        <w:t>C</w:t>
      </w:r>
    </w:p>
    <w:p w14:paraId="0D50BBCA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Teplota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zážehu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6D40E83B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Rychlost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odpařování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6E1A13F2" w14:textId="77777777" w:rsidR="00B5592C" w:rsidRPr="00E40162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Hořlavost</w:t>
      </w:r>
      <w:proofErr w:type="spellEnd"/>
      <w:r>
        <w:rPr>
          <w:i/>
          <w:sz w:val="20"/>
        </w:rPr>
        <w:tab/>
      </w:r>
      <w:proofErr w:type="spellStart"/>
      <w:r>
        <w:rPr>
          <w:sz w:val="20"/>
        </w:rPr>
        <w:t>nehořlavý</w:t>
      </w:r>
      <w:proofErr w:type="spellEnd"/>
    </w:p>
    <w:p w14:paraId="797C1622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hořlavosti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nebo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výbušnosti</w:t>
      </w:r>
      <w:proofErr w:type="spellEnd"/>
      <w:r w:rsidRPr="00E40162">
        <w:rPr>
          <w:i/>
          <w:sz w:val="20"/>
        </w:rPr>
        <w:t xml:space="preserve"> </w:t>
      </w:r>
      <w:proofErr w:type="spellStart"/>
      <w:r>
        <w:rPr>
          <w:iCs/>
          <w:sz w:val="20"/>
        </w:rPr>
        <w:t>nestanoveno</w:t>
      </w:r>
      <w:proofErr w:type="spellEnd"/>
    </w:p>
    <w:p w14:paraId="286A13DC" w14:textId="77777777" w:rsidR="00B5592C" w:rsidRPr="001B6293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1B6293">
        <w:rPr>
          <w:i/>
          <w:sz w:val="20"/>
          <w:lang w:val="en-US"/>
        </w:rPr>
        <w:t>Tlak</w:t>
      </w:r>
      <w:proofErr w:type="spellEnd"/>
      <w:r w:rsidRPr="001B6293">
        <w:rPr>
          <w:i/>
          <w:sz w:val="20"/>
          <w:lang w:val="en-US"/>
        </w:rPr>
        <w:t xml:space="preserve"> </w:t>
      </w:r>
      <w:proofErr w:type="spellStart"/>
      <w:r w:rsidRPr="001B6293">
        <w:rPr>
          <w:i/>
          <w:sz w:val="20"/>
          <w:lang w:val="en-US"/>
        </w:rPr>
        <w:t>páry</w:t>
      </w:r>
      <w:proofErr w:type="spellEnd"/>
      <w:r w:rsidRPr="001B6293">
        <w:rPr>
          <w:i/>
          <w:sz w:val="20"/>
          <w:lang w:val="en-US"/>
        </w:rPr>
        <w:tab/>
      </w:r>
      <w:proofErr w:type="spellStart"/>
      <w:r w:rsidRPr="001B6293">
        <w:rPr>
          <w:iCs/>
          <w:sz w:val="20"/>
          <w:lang w:val="en-US"/>
        </w:rPr>
        <w:t>nestanoveno</w:t>
      </w:r>
      <w:proofErr w:type="spellEnd"/>
    </w:p>
    <w:p w14:paraId="08889BFE" w14:textId="77777777" w:rsidR="00B5592C" w:rsidRDefault="00B5592C" w:rsidP="00B5592C">
      <w:pPr>
        <w:ind w:left="4111" w:hanging="3996"/>
        <w:jc w:val="both"/>
        <w:rPr>
          <w:iCs/>
          <w:sz w:val="20"/>
          <w:lang w:val="en-US"/>
        </w:rPr>
      </w:pPr>
      <w:proofErr w:type="spellStart"/>
      <w:r w:rsidRPr="001B6293">
        <w:rPr>
          <w:i/>
          <w:sz w:val="20"/>
          <w:lang w:val="en-US"/>
        </w:rPr>
        <w:t>Hustota</w:t>
      </w:r>
      <w:proofErr w:type="spellEnd"/>
      <w:r w:rsidRPr="001B6293">
        <w:rPr>
          <w:i/>
          <w:sz w:val="20"/>
          <w:lang w:val="en-US"/>
        </w:rPr>
        <w:t xml:space="preserve"> </w:t>
      </w:r>
      <w:proofErr w:type="spellStart"/>
      <w:r w:rsidRPr="001B6293">
        <w:rPr>
          <w:i/>
          <w:sz w:val="20"/>
          <w:lang w:val="en-US"/>
        </w:rPr>
        <w:t>páry</w:t>
      </w:r>
      <w:proofErr w:type="spellEnd"/>
      <w:r w:rsidRPr="001B6293">
        <w:rPr>
          <w:i/>
          <w:sz w:val="20"/>
          <w:lang w:val="en-US"/>
        </w:rPr>
        <w:tab/>
      </w:r>
      <w:proofErr w:type="spellStart"/>
      <w:r w:rsidRPr="001B6293">
        <w:rPr>
          <w:iCs/>
          <w:sz w:val="20"/>
          <w:lang w:val="en-US"/>
        </w:rPr>
        <w:t>nestanoveno</w:t>
      </w:r>
      <w:proofErr w:type="spellEnd"/>
    </w:p>
    <w:p w14:paraId="7BD5142B" w14:textId="77777777" w:rsidR="00D9213F" w:rsidRPr="00D9213F" w:rsidRDefault="00D9213F" w:rsidP="00D9213F">
      <w:pPr>
        <w:ind w:left="4111" w:hanging="3996"/>
        <w:jc w:val="both"/>
        <w:rPr>
          <w:bCs/>
          <w:sz w:val="20"/>
          <w:vertAlign w:val="superscript"/>
          <w:lang w:val="en-US"/>
        </w:rPr>
      </w:pPr>
      <w:proofErr w:type="spellStart"/>
      <w:r w:rsidRPr="00D9213F">
        <w:rPr>
          <w:i/>
          <w:sz w:val="20"/>
          <w:lang w:val="en-US"/>
        </w:rPr>
        <w:t>Hustota</w:t>
      </w:r>
      <w:proofErr w:type="spellEnd"/>
      <w:r>
        <w:rPr>
          <w:i/>
          <w:sz w:val="20"/>
          <w:lang w:val="en-US"/>
        </w:rPr>
        <w:t xml:space="preserve"> </w:t>
      </w:r>
      <w:r w:rsidRPr="00D9213F">
        <w:rPr>
          <w:bCs/>
          <w:i/>
          <w:sz w:val="20"/>
          <w:lang w:val="en-US"/>
        </w:rPr>
        <w:t>(20°C)</w:t>
      </w:r>
      <w:r w:rsidRPr="00D9213F">
        <w:rPr>
          <w:bCs/>
          <w:i/>
          <w:sz w:val="20"/>
          <w:lang w:val="en-US"/>
        </w:rPr>
        <w:tab/>
      </w:r>
      <w:r w:rsidR="006A08D5" w:rsidRPr="005120F7">
        <w:rPr>
          <w:rFonts w:eastAsia="EUAlbertina" w:cs="Arial"/>
          <w:sz w:val="20"/>
          <w:szCs w:val="20"/>
          <w:lang w:val="en-US"/>
        </w:rPr>
        <w:t>0,98 – 1,02 g/cm</w:t>
      </w:r>
      <w:r w:rsidR="006A08D5" w:rsidRPr="005120F7">
        <w:rPr>
          <w:rFonts w:eastAsia="EUAlbertina" w:cs="Arial"/>
          <w:sz w:val="20"/>
          <w:szCs w:val="20"/>
          <w:vertAlign w:val="superscript"/>
          <w:lang w:val="en-US"/>
        </w:rPr>
        <w:t>3</w:t>
      </w:r>
    </w:p>
    <w:p w14:paraId="3873BEF7" w14:textId="77777777" w:rsidR="00B5592C" w:rsidRPr="00B5592C" w:rsidRDefault="00B5592C" w:rsidP="00B5592C">
      <w:pPr>
        <w:ind w:left="4111" w:hanging="3996"/>
        <w:jc w:val="both"/>
        <w:rPr>
          <w:sz w:val="20"/>
          <w:vertAlign w:val="superscript"/>
          <w:lang w:val="en-US"/>
        </w:rPr>
      </w:pPr>
      <w:proofErr w:type="spellStart"/>
      <w:r w:rsidRPr="00B5592C">
        <w:rPr>
          <w:i/>
          <w:sz w:val="20"/>
          <w:lang w:val="en-US"/>
        </w:rPr>
        <w:t>Relativní</w:t>
      </w:r>
      <w:proofErr w:type="spellEnd"/>
      <w:r w:rsidRPr="00B5592C">
        <w:rPr>
          <w:i/>
          <w:sz w:val="20"/>
          <w:lang w:val="en-US"/>
        </w:rPr>
        <w:t xml:space="preserve"> </w:t>
      </w:r>
      <w:proofErr w:type="spellStart"/>
      <w:r w:rsidRPr="00B5592C">
        <w:rPr>
          <w:i/>
          <w:sz w:val="20"/>
          <w:lang w:val="en-US"/>
        </w:rPr>
        <w:t>hustota</w:t>
      </w:r>
      <w:proofErr w:type="spellEnd"/>
      <w:r w:rsidRPr="00B5592C">
        <w:rPr>
          <w:i/>
          <w:sz w:val="20"/>
          <w:lang w:val="en-US"/>
        </w:rPr>
        <w:tab/>
      </w:r>
      <w:proofErr w:type="spellStart"/>
      <w:r w:rsidR="003C5135" w:rsidRPr="003C5135">
        <w:rPr>
          <w:iCs/>
          <w:sz w:val="20"/>
          <w:lang w:val="en-US"/>
        </w:rPr>
        <w:t>nestanoveno</w:t>
      </w:r>
      <w:proofErr w:type="spellEnd"/>
      <w:r w:rsidRPr="00B5592C">
        <w:rPr>
          <w:i/>
          <w:sz w:val="20"/>
          <w:lang w:val="en-US"/>
        </w:rPr>
        <w:t xml:space="preserve"> </w:t>
      </w:r>
      <w:r w:rsidRPr="00B5592C">
        <w:rPr>
          <w:i/>
          <w:sz w:val="20"/>
          <w:lang w:val="en-US"/>
        </w:rPr>
        <w:tab/>
      </w:r>
    </w:p>
    <w:p w14:paraId="4B71E19F" w14:textId="77777777" w:rsidR="00D9213F" w:rsidRDefault="00B5592C" w:rsidP="00B5592C">
      <w:pPr>
        <w:ind w:left="4111" w:hanging="3996"/>
        <w:jc w:val="both"/>
        <w:rPr>
          <w:iCs/>
          <w:sz w:val="20"/>
          <w:lang w:val="en-US"/>
        </w:rPr>
      </w:pPr>
      <w:proofErr w:type="spellStart"/>
      <w:r w:rsidRPr="00B5592C">
        <w:rPr>
          <w:i/>
          <w:sz w:val="20"/>
          <w:lang w:val="en-US"/>
        </w:rPr>
        <w:t>Rozpustnost</w:t>
      </w:r>
      <w:proofErr w:type="spellEnd"/>
      <w:r w:rsidR="00D9213F">
        <w:rPr>
          <w:i/>
          <w:sz w:val="20"/>
          <w:lang w:val="en-US"/>
        </w:rPr>
        <w:t xml:space="preserve"> </w:t>
      </w:r>
      <w:proofErr w:type="spellStart"/>
      <w:r w:rsidR="00D9213F" w:rsidRPr="00D9213F">
        <w:rPr>
          <w:i/>
          <w:sz w:val="20"/>
          <w:lang w:val="en-US"/>
        </w:rPr>
        <w:t>ve</w:t>
      </w:r>
      <w:proofErr w:type="spellEnd"/>
      <w:r w:rsidR="00D9213F" w:rsidRPr="00D9213F">
        <w:rPr>
          <w:i/>
          <w:sz w:val="20"/>
          <w:lang w:val="en-US"/>
        </w:rPr>
        <w:t xml:space="preserve"> </w:t>
      </w:r>
      <w:proofErr w:type="spellStart"/>
      <w:r w:rsidR="00D9213F" w:rsidRPr="00D9213F">
        <w:rPr>
          <w:i/>
          <w:sz w:val="20"/>
          <w:lang w:val="en-US"/>
        </w:rPr>
        <w:t>vodě</w:t>
      </w:r>
      <w:proofErr w:type="spellEnd"/>
      <w:r w:rsidRPr="00B5592C">
        <w:rPr>
          <w:i/>
          <w:sz w:val="20"/>
          <w:lang w:val="en-US"/>
        </w:rPr>
        <w:tab/>
      </w:r>
      <w:proofErr w:type="spellStart"/>
      <w:r w:rsidR="00D9213F" w:rsidRPr="00D9213F">
        <w:rPr>
          <w:iCs/>
          <w:sz w:val="20"/>
          <w:lang w:val="en-US"/>
        </w:rPr>
        <w:t>mísitelný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  <w:proofErr w:type="spellStart"/>
      <w:r w:rsidR="00D9213F" w:rsidRPr="00D9213F">
        <w:rPr>
          <w:iCs/>
          <w:sz w:val="20"/>
          <w:lang w:val="en-US"/>
        </w:rPr>
        <w:t>ve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  <w:proofErr w:type="spellStart"/>
      <w:r w:rsidR="00D9213F" w:rsidRPr="00D9213F">
        <w:rPr>
          <w:iCs/>
          <w:sz w:val="20"/>
          <w:lang w:val="en-US"/>
        </w:rPr>
        <w:t>všech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  <w:proofErr w:type="spellStart"/>
      <w:r w:rsidR="00D9213F" w:rsidRPr="00D9213F">
        <w:rPr>
          <w:iCs/>
          <w:sz w:val="20"/>
          <w:lang w:val="en-US"/>
        </w:rPr>
        <w:t>poměrech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</w:p>
    <w:p w14:paraId="6AE96D12" w14:textId="77777777" w:rsidR="00B5592C" w:rsidRPr="000C560D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B5592C">
        <w:rPr>
          <w:i/>
          <w:sz w:val="20"/>
          <w:lang w:val="en-US"/>
        </w:rPr>
        <w:t>Součinitel</w:t>
      </w:r>
      <w:proofErr w:type="spellEnd"/>
      <w:r w:rsidRPr="00B5592C">
        <w:rPr>
          <w:i/>
          <w:sz w:val="20"/>
          <w:lang w:val="en-US"/>
        </w:rPr>
        <w:t xml:space="preserve"> </w:t>
      </w:r>
      <w:proofErr w:type="spellStart"/>
      <w:r w:rsidRPr="00B5592C">
        <w:rPr>
          <w:i/>
          <w:sz w:val="20"/>
          <w:lang w:val="en-US"/>
        </w:rPr>
        <w:t>dělení</w:t>
      </w:r>
      <w:proofErr w:type="spellEnd"/>
      <w:r w:rsidRPr="00B5592C">
        <w:rPr>
          <w:i/>
          <w:sz w:val="20"/>
          <w:lang w:val="en-US"/>
        </w:rPr>
        <w:t xml:space="preserve"> n-</w:t>
      </w:r>
      <w:proofErr w:type="spellStart"/>
      <w:r w:rsidRPr="00B5592C">
        <w:rPr>
          <w:i/>
          <w:sz w:val="20"/>
          <w:lang w:val="en-US"/>
        </w:rPr>
        <w:t>oktanol</w:t>
      </w:r>
      <w:proofErr w:type="spellEnd"/>
      <w:r w:rsidRPr="00B5592C">
        <w:rPr>
          <w:i/>
          <w:sz w:val="20"/>
          <w:lang w:val="en-US"/>
        </w:rPr>
        <w:t>/</w:t>
      </w:r>
      <w:proofErr w:type="spellStart"/>
      <w:r w:rsidRPr="00B5592C">
        <w:rPr>
          <w:i/>
          <w:sz w:val="20"/>
          <w:lang w:val="en-US"/>
        </w:rPr>
        <w:t>voda</w:t>
      </w:r>
      <w:proofErr w:type="spellEnd"/>
      <w:r w:rsidRPr="00B5592C">
        <w:rPr>
          <w:i/>
          <w:sz w:val="20"/>
          <w:lang w:val="en-US"/>
        </w:rPr>
        <w:t xml:space="preserve"> </w:t>
      </w:r>
      <w:r w:rsidR="003C5135">
        <w:rPr>
          <w:i/>
          <w:sz w:val="20"/>
          <w:lang w:val="en-US"/>
        </w:rPr>
        <w:tab/>
      </w:r>
      <w:proofErr w:type="spellStart"/>
      <w:r w:rsidR="000C560D" w:rsidRPr="000C560D">
        <w:rPr>
          <w:bCs/>
          <w:iCs/>
          <w:sz w:val="20"/>
          <w:lang w:val="en-US"/>
        </w:rPr>
        <w:t>nestanoveno</w:t>
      </w:r>
      <w:proofErr w:type="spellEnd"/>
    </w:p>
    <w:p w14:paraId="180A435A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</w:t>
      </w:r>
      <w:r w:rsidRPr="00E40162">
        <w:rPr>
          <w:i/>
          <w:sz w:val="20"/>
        </w:rPr>
        <w:t>p</w:t>
      </w:r>
      <w:r>
        <w:rPr>
          <w:i/>
          <w:sz w:val="20"/>
        </w:rPr>
        <w:t>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samovznícení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5CC69841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</w:t>
      </w:r>
      <w:r w:rsidRPr="00E40162">
        <w:rPr>
          <w:i/>
          <w:sz w:val="20"/>
        </w:rPr>
        <w:t>p</w:t>
      </w:r>
      <w:r>
        <w:rPr>
          <w:i/>
          <w:sz w:val="20"/>
        </w:rPr>
        <w:t>lota</w:t>
      </w:r>
      <w:proofErr w:type="spellEnd"/>
      <w:r w:rsidRPr="00E40162">
        <w:rPr>
          <w:i/>
          <w:sz w:val="20"/>
        </w:rPr>
        <w:t xml:space="preserve"> </w:t>
      </w:r>
      <w:proofErr w:type="spellStart"/>
      <w:r w:rsidRPr="00E40162">
        <w:rPr>
          <w:i/>
          <w:sz w:val="20"/>
        </w:rPr>
        <w:t>rozk</w:t>
      </w:r>
      <w:r>
        <w:rPr>
          <w:i/>
          <w:sz w:val="20"/>
        </w:rPr>
        <w:t>l</w:t>
      </w:r>
      <w:r w:rsidRPr="00E40162">
        <w:rPr>
          <w:i/>
          <w:sz w:val="20"/>
        </w:rPr>
        <w:t>adu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49CBD72B" w14:textId="77777777" w:rsidR="00B5592C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Viskozita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  <w:r>
        <w:rPr>
          <w:i/>
          <w:sz w:val="20"/>
        </w:rPr>
        <w:t xml:space="preserve"> </w:t>
      </w:r>
    </w:p>
    <w:p w14:paraId="2C0A797E" w14:textId="77777777" w:rsidR="00B5592C" w:rsidRPr="00E122D7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Výbušné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28E3ADB1" w14:textId="77777777" w:rsidR="00B5592C" w:rsidRDefault="00B5592C" w:rsidP="00B5592C">
      <w:pPr>
        <w:ind w:left="4111" w:hanging="3996"/>
        <w:jc w:val="both"/>
        <w:rPr>
          <w:iCs/>
          <w:sz w:val="20"/>
        </w:rPr>
      </w:pPr>
      <w:proofErr w:type="spellStart"/>
      <w:r>
        <w:rPr>
          <w:i/>
          <w:sz w:val="20"/>
        </w:rPr>
        <w:t>Oxidační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>
        <w:rPr>
          <w:sz w:val="20"/>
        </w:rPr>
        <w:t xml:space="preserve">               </w:t>
      </w:r>
      <w:r>
        <w:rPr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418B2DC0" w14:textId="77777777" w:rsidR="00D44EE6" w:rsidRPr="00BD576E" w:rsidRDefault="00D44EE6" w:rsidP="00BD576E">
      <w:pPr>
        <w:autoSpaceDE w:val="0"/>
        <w:spacing w:line="100" w:lineRule="atLeast"/>
        <w:jc w:val="both"/>
        <w:rPr>
          <w:rFonts w:cs="Arial"/>
          <w:sz w:val="20"/>
          <w:szCs w:val="20"/>
        </w:rPr>
      </w:pPr>
    </w:p>
    <w:p w14:paraId="1366FF69" w14:textId="77777777" w:rsidR="00D44EE6" w:rsidRPr="00BD576E" w:rsidRDefault="00D44EE6" w:rsidP="00B5592C">
      <w:pPr>
        <w:autoSpaceDE w:val="0"/>
        <w:spacing w:line="100" w:lineRule="atLeast"/>
        <w:ind w:left="4111" w:hanging="4111"/>
        <w:jc w:val="both"/>
        <w:rPr>
          <w:rFonts w:eastAsia="EUAlbertina" w:cs="Arial"/>
          <w:b/>
          <w:bCs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9.2.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informacje.</w:t>
      </w:r>
      <w:r w:rsidRPr="00BD576E">
        <w:rPr>
          <w:rFonts w:eastAsia="EUAlbertina" w:cs="Arial"/>
          <w:b/>
          <w:bCs/>
          <w:sz w:val="20"/>
          <w:szCs w:val="20"/>
        </w:rPr>
        <w:tab/>
      </w:r>
      <w:proofErr w:type="spellStart"/>
      <w:r w:rsidR="00B5592C" w:rsidRPr="00B5592C">
        <w:rPr>
          <w:rFonts w:eastAsia="EUAlbertina" w:cs="Arial"/>
          <w:iCs/>
          <w:sz w:val="20"/>
          <w:szCs w:val="20"/>
        </w:rPr>
        <w:t>nestanoveno</w:t>
      </w:r>
      <w:proofErr w:type="spellEnd"/>
    </w:p>
    <w:p w14:paraId="71611EC2" w14:textId="77777777" w:rsidR="00E246EB" w:rsidRPr="00BD576E" w:rsidRDefault="00E246EB" w:rsidP="00B5592C">
      <w:pPr>
        <w:autoSpaceDE w:val="0"/>
        <w:spacing w:line="100" w:lineRule="atLeast"/>
        <w:ind w:left="4111" w:hanging="4111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4DFB9100" w14:textId="77777777" w:rsidTr="0091006E">
        <w:tc>
          <w:tcPr>
            <w:tcW w:w="9724" w:type="dxa"/>
          </w:tcPr>
          <w:p w14:paraId="35E5DA7C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10: STÁLOST A REAKTIVITA</w:t>
            </w:r>
          </w:p>
        </w:tc>
      </w:tr>
    </w:tbl>
    <w:p w14:paraId="46F6918E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C3AC548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lastRenderedPageBreak/>
        <w:t xml:space="preserve">10.1. </w:t>
      </w:r>
      <w:proofErr w:type="spellStart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Reaktivita</w:t>
      </w:r>
      <w:proofErr w:type="spellEnd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75AF4D0B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B5592C">
        <w:rPr>
          <w:rFonts w:ascii="Arial" w:hAnsi="Arial" w:cs="Arial"/>
          <w:sz w:val="20"/>
          <w:szCs w:val="20"/>
        </w:rPr>
        <w:t xml:space="preserve">Produkt </w:t>
      </w:r>
      <w:proofErr w:type="spellStart"/>
      <w:r w:rsidRPr="00B5592C">
        <w:rPr>
          <w:rFonts w:ascii="Arial" w:hAnsi="Arial" w:cs="Arial"/>
          <w:sz w:val="20"/>
          <w:szCs w:val="20"/>
        </w:rPr>
        <w:t>se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rozkládá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5592C">
        <w:rPr>
          <w:rFonts w:ascii="Arial" w:hAnsi="Arial" w:cs="Arial"/>
          <w:sz w:val="20"/>
          <w:szCs w:val="20"/>
        </w:rPr>
        <w:t>přítomností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silných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zásad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12BA2CB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62113311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10.2.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Chemická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stabilita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48E0ED8A" w14:textId="77777777" w:rsidR="003475B4" w:rsidRDefault="00EC452C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sz w:val="20"/>
        </w:rPr>
      </w:pPr>
      <w:proofErr w:type="spellStart"/>
      <w:r>
        <w:rPr>
          <w:sz w:val="20"/>
        </w:rPr>
        <w:t>Preparát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sourodou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hustou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bílé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béžové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barvy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snadné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dispersi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Připouští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sedimentace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ponechání</w:t>
      </w:r>
      <w:proofErr w:type="spellEnd"/>
      <w:r>
        <w:rPr>
          <w:sz w:val="20"/>
        </w:rPr>
        <w:t xml:space="preserve"> produktu na </w:t>
      </w:r>
      <w:proofErr w:type="spellStart"/>
      <w:r>
        <w:rPr>
          <w:sz w:val="20"/>
        </w:rPr>
        <w:t>delší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klidu</w:t>
      </w:r>
      <w:proofErr w:type="spellEnd"/>
      <w:r>
        <w:rPr>
          <w:sz w:val="20"/>
        </w:rPr>
        <w:t xml:space="preserve">. Po </w:t>
      </w:r>
      <w:proofErr w:type="spellStart"/>
      <w:r>
        <w:rPr>
          <w:sz w:val="20"/>
        </w:rPr>
        <w:t>promíchaní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měl</w:t>
      </w:r>
      <w:proofErr w:type="spellEnd"/>
      <w:r>
        <w:rPr>
          <w:sz w:val="20"/>
        </w:rPr>
        <w:t xml:space="preserve"> produkt </w:t>
      </w:r>
      <w:proofErr w:type="spellStart"/>
      <w:r>
        <w:rPr>
          <w:sz w:val="20"/>
        </w:rPr>
        <w:t>opětovně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utvořit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sourodou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emulzi</w:t>
      </w:r>
      <w:proofErr w:type="spellEnd"/>
      <w:r>
        <w:rPr>
          <w:sz w:val="20"/>
        </w:rPr>
        <w:t>.</w:t>
      </w:r>
    </w:p>
    <w:p w14:paraId="7805A337" w14:textId="77777777" w:rsidR="00EC452C" w:rsidRPr="00BD576E" w:rsidRDefault="00EC452C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0B537E41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i/>
          <w:color w:val="000000"/>
          <w:sz w:val="20"/>
          <w:szCs w:val="20"/>
          <w:lang w:val="cs-CZ"/>
        </w:rPr>
      </w:pPr>
      <w:r w:rsidRPr="00BD576E">
        <w:rPr>
          <w:rFonts w:eastAsia="EUAlbertina_Bold+01" w:cs="Arial"/>
          <w:b/>
          <w:color w:val="000000"/>
          <w:sz w:val="20"/>
          <w:szCs w:val="20"/>
        </w:rPr>
        <w:t xml:space="preserve">10.3.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Možnost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nebezpečných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reakcí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.</w:t>
      </w:r>
    </w:p>
    <w:p w14:paraId="1D1F2E1A" w14:textId="77777777" w:rsidR="003475B4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EUAlbertina_Bold+01"/>
          <w:color w:val="000000"/>
          <w:sz w:val="20"/>
          <w:szCs w:val="20"/>
        </w:rPr>
      </w:pPr>
      <w:proofErr w:type="spellStart"/>
      <w:r>
        <w:rPr>
          <w:rFonts w:eastAsia="EUAlbertina_Bold+01" w:cs="EUAlbertina_Bold+01"/>
          <w:color w:val="000000"/>
          <w:sz w:val="20"/>
          <w:szCs w:val="20"/>
        </w:rPr>
        <w:t>Nestanoveno</w:t>
      </w:r>
      <w:proofErr w:type="spellEnd"/>
    </w:p>
    <w:p w14:paraId="50384E8C" w14:textId="77777777" w:rsidR="00EC452C" w:rsidRPr="00BD576E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1B2A260E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10.4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Podmínky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,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kterým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je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třeba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zabránit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3B02AEB8" w14:textId="77777777" w:rsidR="00EC452C" w:rsidRDefault="00EC452C" w:rsidP="00EC452C">
      <w:pPr>
        <w:pStyle w:val="Zkladntextodsazen"/>
        <w:tabs>
          <w:tab w:val="left" w:pos="720"/>
        </w:tabs>
        <w:autoSpaceDE w:val="0"/>
        <w:spacing w:line="100" w:lineRule="atLeast"/>
        <w:ind w:left="567"/>
        <w:rPr>
          <w:rFonts w:eastAsia="EUAlbertina_Bold+01" w:cs="EUAlbertina_Bold+01"/>
          <w:sz w:val="20"/>
          <w:szCs w:val="20"/>
        </w:rPr>
      </w:pPr>
      <w:proofErr w:type="spellStart"/>
      <w:r>
        <w:rPr>
          <w:rFonts w:eastAsia="EUAlbertina_Bold+01" w:cs="EUAlbertina_Bold+01"/>
          <w:sz w:val="20"/>
          <w:szCs w:val="20"/>
        </w:rPr>
        <w:t>Silné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</w:t>
      </w:r>
      <w:proofErr w:type="spellStart"/>
      <w:r>
        <w:rPr>
          <w:rFonts w:eastAsia="EUAlbertina_Bold+01" w:cs="EUAlbertina_Bold+01"/>
          <w:sz w:val="20"/>
          <w:szCs w:val="20"/>
        </w:rPr>
        <w:t>naslunění</w:t>
      </w:r>
      <w:proofErr w:type="spellEnd"/>
      <w:r>
        <w:rPr>
          <w:rFonts w:eastAsia="EUAlbertina_Bold+01" w:cs="EUAlbertina_Bold+01"/>
          <w:sz w:val="20"/>
          <w:szCs w:val="20"/>
        </w:rPr>
        <w:t xml:space="preserve">, </w:t>
      </w:r>
      <w:proofErr w:type="spellStart"/>
      <w:r>
        <w:rPr>
          <w:rFonts w:eastAsia="EUAlbertina_Bold+01" w:cs="EUAlbertina_Bold+01"/>
          <w:sz w:val="20"/>
          <w:szCs w:val="20"/>
        </w:rPr>
        <w:t>vysoká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(&gt; 40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a </w:t>
      </w:r>
      <w:proofErr w:type="spellStart"/>
      <w:r>
        <w:rPr>
          <w:rFonts w:eastAsia="EUAlbertina_Bold+01" w:cs="EUAlbertina_Bold+01"/>
          <w:sz w:val="20"/>
          <w:szCs w:val="20"/>
        </w:rPr>
        <w:t>nízká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(&lt; 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</w:t>
      </w:r>
      <w:proofErr w:type="spellStart"/>
      <w:r>
        <w:rPr>
          <w:rFonts w:eastAsia="EUAlbertina_Bold+01" w:cs="EUAlbertina_Bold+01"/>
          <w:sz w:val="20"/>
          <w:szCs w:val="20"/>
        </w:rPr>
        <w:t>teplota</w:t>
      </w:r>
      <w:proofErr w:type="spellEnd"/>
      <w:r>
        <w:rPr>
          <w:rFonts w:eastAsia="EUAlbertina_Bold+01" w:cs="EUAlbertina_Bold+01"/>
          <w:sz w:val="20"/>
          <w:szCs w:val="20"/>
        </w:rPr>
        <w:t xml:space="preserve">. </w:t>
      </w:r>
    </w:p>
    <w:p w14:paraId="70F59531" w14:textId="77777777" w:rsidR="00E246EB" w:rsidRPr="00F404CC" w:rsidRDefault="003475B4" w:rsidP="00F404CC">
      <w:pPr>
        <w:pStyle w:val="Zkladntextodsazen"/>
        <w:tabs>
          <w:tab w:val="left" w:pos="720"/>
        </w:tabs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r w:rsidRPr="00BD576E">
        <w:rPr>
          <w:rFonts w:eastAsia="EUAlbertina_Bold+01" w:cs="Arial"/>
          <w:sz w:val="20"/>
          <w:szCs w:val="20"/>
        </w:rPr>
        <w:t xml:space="preserve"> </w:t>
      </w:r>
    </w:p>
    <w:p w14:paraId="18697C87" w14:textId="77777777" w:rsidR="003475B4" w:rsidRPr="00F404CC" w:rsidRDefault="003475B4" w:rsidP="00BD576E">
      <w:pPr>
        <w:autoSpaceDE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+01" w:cs="Arial"/>
          <w:b/>
          <w:bCs/>
          <w:sz w:val="20"/>
          <w:szCs w:val="20"/>
        </w:rPr>
        <w:t xml:space="preserve">10.5.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Neslučitelné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materiály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.</w:t>
      </w:r>
    </w:p>
    <w:p w14:paraId="21DB071C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proofErr w:type="spellStart"/>
      <w:r w:rsidRPr="00F404CC">
        <w:rPr>
          <w:rFonts w:eastAsia="EUAlbertina_Bold+01" w:cs="Arial"/>
          <w:sz w:val="20"/>
          <w:szCs w:val="20"/>
        </w:rPr>
        <w:t>Alkálie</w:t>
      </w:r>
      <w:proofErr w:type="spellEnd"/>
    </w:p>
    <w:p w14:paraId="6AAC7C42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</w:p>
    <w:p w14:paraId="7627EDEE" w14:textId="77777777" w:rsidR="003475B4" w:rsidRPr="00BD576E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10.6 </w:t>
      </w:r>
      <w:proofErr w:type="spellStart"/>
      <w:r w:rsidR="00F404CC" w:rsidRPr="00F404CC">
        <w:rPr>
          <w:rFonts w:eastAsia="EUAlbertina_Bold" w:cs="Arial"/>
          <w:b/>
          <w:bCs/>
          <w:i/>
          <w:sz w:val="20"/>
          <w:szCs w:val="20"/>
        </w:rPr>
        <w:t>Nebezpečné</w:t>
      </w:r>
      <w:proofErr w:type="spellEnd"/>
      <w:r w:rsidR="00F404CC" w:rsidRPr="00F404CC">
        <w:rPr>
          <w:rFonts w:eastAsia="EUAlbertina_Bold" w:cs="Arial"/>
          <w:b/>
          <w:bCs/>
          <w:i/>
          <w:sz w:val="20"/>
          <w:szCs w:val="20"/>
        </w:rPr>
        <w:t xml:space="preserve"> produkty </w:t>
      </w:r>
      <w:r w:rsidR="00F404CC">
        <w:rPr>
          <w:rFonts w:eastAsia="EUAlbertina_Bold" w:cs="Arial"/>
          <w:b/>
          <w:bCs/>
          <w:i/>
          <w:sz w:val="20"/>
          <w:szCs w:val="20"/>
        </w:rPr>
        <w:t>rozkładu.</w:t>
      </w:r>
    </w:p>
    <w:p w14:paraId="74DFAA42" w14:textId="77777777" w:rsidR="00F404CC" w:rsidRDefault="00F404CC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EUAlbertina" w:cs="EUAlbertina"/>
          <w:color w:val="000000"/>
          <w:sz w:val="20"/>
          <w:szCs w:val="20"/>
        </w:rPr>
      </w:pPr>
      <w:r>
        <w:rPr>
          <w:rFonts w:eastAsia="EUAlbertina" w:cs="EUAlbertina"/>
          <w:color w:val="000000"/>
          <w:sz w:val="20"/>
          <w:szCs w:val="20"/>
        </w:rPr>
        <w:t xml:space="preserve">V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normálních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podmínkách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použití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nejsou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známé</w:t>
      </w:r>
      <w:proofErr w:type="spellEnd"/>
      <w:r>
        <w:rPr>
          <w:rFonts w:eastAsia="EUAlbertina" w:cs="EUAlbertina"/>
          <w:color w:val="000000"/>
          <w:sz w:val="20"/>
          <w:szCs w:val="20"/>
        </w:rPr>
        <w:t>.</w:t>
      </w:r>
    </w:p>
    <w:p w14:paraId="4393AE45" w14:textId="77777777" w:rsidR="00E246EB" w:rsidRPr="00BD576E" w:rsidRDefault="00E246EB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Times New Roman" w:cs="Arial"/>
          <w:color w:val="000000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4E7B890E" w14:textId="77777777" w:rsidTr="0091006E">
        <w:tc>
          <w:tcPr>
            <w:tcW w:w="9724" w:type="dxa"/>
          </w:tcPr>
          <w:p w14:paraId="1391767E" w14:textId="77777777" w:rsidR="003475B4" w:rsidRPr="00BD576E" w:rsidRDefault="00F404C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404CC">
              <w:rPr>
                <w:rFonts w:cs="Arial"/>
                <w:b/>
                <w:bCs/>
                <w:sz w:val="20"/>
                <w:szCs w:val="20"/>
              </w:rPr>
              <w:t>ODDÍL 11: TOXIKOLOGICKÉ INFORMACE</w:t>
            </w:r>
          </w:p>
        </w:tc>
      </w:tr>
    </w:tbl>
    <w:p w14:paraId="7445AA49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</w:rPr>
      </w:pPr>
    </w:p>
    <w:p w14:paraId="2FA2A84F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11.1.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Informace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o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toxikologických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účincích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látky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/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směsi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016959AA" w14:textId="77777777" w:rsidR="00E7038F" w:rsidRPr="007D3796" w:rsidRDefault="00E7038F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Toxikologické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údaje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D3796">
        <w:rPr>
          <w:rFonts w:ascii="Arial" w:hAnsi="Arial" w:cs="Arial"/>
          <w:sz w:val="20"/>
          <w:szCs w:val="20"/>
        </w:rPr>
        <w:t>nebezpečných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složkách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D3796">
        <w:rPr>
          <w:rFonts w:ascii="Arial" w:hAnsi="Arial" w:cs="Arial"/>
          <w:sz w:val="20"/>
          <w:szCs w:val="20"/>
        </w:rPr>
        <w:t>platí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cifenothrin</w:t>
      </w:r>
      <w:proofErr w:type="spellEnd"/>
      <w:r w:rsidRPr="007D3796">
        <w:rPr>
          <w:rFonts w:ascii="Arial" w:hAnsi="Arial" w:cs="Arial"/>
          <w:sz w:val="20"/>
          <w:szCs w:val="20"/>
        </w:rPr>
        <w:t>):</w:t>
      </w:r>
    </w:p>
    <w:p w14:paraId="41A16E3A" w14:textId="77777777" w:rsidR="00E7038F" w:rsidRPr="007D3796" w:rsidRDefault="00E7038F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orální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toxicita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LD</w:t>
      </w:r>
      <w:r w:rsidRPr="007D3796">
        <w:rPr>
          <w:rFonts w:ascii="Arial" w:hAnsi="Arial" w:cs="Arial"/>
          <w:sz w:val="20"/>
          <w:szCs w:val="20"/>
          <w:vertAlign w:val="subscript"/>
        </w:rPr>
        <w:t>50</w:t>
      </w:r>
      <w:r w:rsidRPr="007D379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D3796">
        <w:rPr>
          <w:rFonts w:ascii="Arial" w:hAnsi="Arial" w:cs="Arial"/>
          <w:sz w:val="20"/>
          <w:szCs w:val="20"/>
        </w:rPr>
        <w:t>potkan</w:t>
      </w:r>
      <w:proofErr w:type="spellEnd"/>
      <w:r w:rsidRPr="007D3796">
        <w:rPr>
          <w:rFonts w:ascii="Arial" w:hAnsi="Arial" w:cs="Arial"/>
          <w:sz w:val="20"/>
          <w:szCs w:val="20"/>
        </w:rPr>
        <w:t>): 318 mg / kg</w:t>
      </w:r>
    </w:p>
    <w:p w14:paraId="2FF9F514" w14:textId="77777777" w:rsidR="006937CA" w:rsidRPr="00F404CC" w:rsidRDefault="006937CA" w:rsidP="006937CA">
      <w:pPr>
        <w:pStyle w:val="WW-Tekstpodstawowywcity2"/>
        <w:ind w:left="567"/>
        <w:rPr>
          <w:rFonts w:ascii="Arial" w:hAnsi="Arial" w:cs="Arial"/>
          <w:b/>
          <w:sz w:val="20"/>
        </w:rPr>
      </w:pPr>
      <w:proofErr w:type="spellStart"/>
      <w:r w:rsidRPr="00F404CC">
        <w:rPr>
          <w:rFonts w:ascii="Arial" w:hAnsi="Arial" w:cs="Arial"/>
          <w:b/>
          <w:sz w:val="20"/>
          <w:szCs w:val="20"/>
        </w:rPr>
        <w:t>Akutní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b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r w:rsidRPr="00F404CC">
        <w:rPr>
          <w:rFonts w:ascii="Arial" w:hAnsi="Arial" w:cs="Arial"/>
          <w:b/>
          <w:sz w:val="20"/>
          <w:szCs w:val="20"/>
        </w:rPr>
        <w:tab/>
      </w:r>
      <w:r w:rsidRPr="00F404CC">
        <w:rPr>
          <w:rFonts w:ascii="Arial" w:hAnsi="Arial" w:cs="Arial"/>
          <w:b/>
          <w:sz w:val="20"/>
          <w:szCs w:val="20"/>
        </w:rPr>
        <w:tab/>
      </w:r>
    </w:p>
    <w:p w14:paraId="233BC281" w14:textId="77777777" w:rsidR="006937CA" w:rsidRPr="00F404CC" w:rsidRDefault="006937CA" w:rsidP="006937CA">
      <w:pPr>
        <w:pStyle w:val="WW-Tekstpodstawowywcity2"/>
        <w:ind w:left="567"/>
        <w:rPr>
          <w:rFonts w:ascii="Arial" w:hAnsi="Arial" w:cs="Arial"/>
          <w:sz w:val="20"/>
        </w:rPr>
      </w:pP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</w:p>
    <w:p w14:paraId="46A19838" w14:textId="77777777" w:rsidR="006937CA" w:rsidRPr="00ED63FB" w:rsidRDefault="006937CA" w:rsidP="006937CA">
      <w:pPr>
        <w:ind w:firstLine="567"/>
        <w:jc w:val="both"/>
        <w:rPr>
          <w:rFonts w:cs="Arial"/>
          <w:sz w:val="20"/>
          <w:szCs w:val="20"/>
        </w:rPr>
      </w:pPr>
      <w:proofErr w:type="spellStart"/>
      <w:r w:rsidRPr="00004A8D">
        <w:rPr>
          <w:rFonts w:cs="Arial"/>
          <w:bCs/>
          <w:i/>
          <w:sz w:val="20"/>
          <w:lang w:bidi="ar-SA"/>
        </w:rPr>
        <w:t>Akutní</w:t>
      </w:r>
      <w:proofErr w:type="spellEnd"/>
      <w:r w:rsidRPr="00004A8D">
        <w:rPr>
          <w:rFonts w:cs="Arial"/>
          <w:bCs/>
          <w:i/>
          <w:sz w:val="20"/>
          <w:lang w:bidi="ar-SA"/>
        </w:rPr>
        <w:t xml:space="preserve"> </w:t>
      </w:r>
      <w:proofErr w:type="spellStart"/>
      <w:r w:rsidRPr="00004A8D">
        <w:rPr>
          <w:rFonts w:cs="Arial"/>
          <w:bCs/>
          <w:i/>
          <w:sz w:val="20"/>
          <w:lang w:bidi="ar-SA"/>
        </w:rPr>
        <w:t>perorální</w:t>
      </w:r>
      <w:proofErr w:type="spellEnd"/>
      <w:r w:rsidRPr="00004A8D">
        <w:rPr>
          <w:rFonts w:cs="Arial"/>
          <w:bCs/>
          <w:i/>
          <w:sz w:val="20"/>
          <w:lang w:bidi="ar-SA"/>
        </w:rPr>
        <w:t xml:space="preserve"> </w:t>
      </w:r>
      <w:proofErr w:type="spellStart"/>
      <w:r w:rsidRPr="00004A8D">
        <w:rPr>
          <w:rFonts w:cs="Arial"/>
          <w:bCs/>
          <w:i/>
          <w:sz w:val="20"/>
          <w:lang w:bidi="ar-SA"/>
        </w:rPr>
        <w:t>toxicita</w:t>
      </w:r>
      <w:proofErr w:type="spellEnd"/>
      <w:r>
        <w:rPr>
          <w:rFonts w:cs="Arial"/>
          <w:bCs/>
          <w:i/>
          <w:sz w:val="20"/>
        </w:rPr>
        <w:t xml:space="preserve"> </w:t>
      </w:r>
      <w:r w:rsidRPr="00004A8D">
        <w:rPr>
          <w:rFonts w:cs="Arial"/>
          <w:bCs/>
          <w:i/>
          <w:sz w:val="20"/>
          <w:lang w:bidi="ar-SA"/>
        </w:rPr>
        <w:t>(</w:t>
      </w:r>
      <w:proofErr w:type="spellStart"/>
      <w:r w:rsidRPr="00004A8D">
        <w:rPr>
          <w:rFonts w:cs="Arial"/>
          <w:bCs/>
          <w:i/>
          <w:sz w:val="20"/>
          <w:lang w:bidi="ar-SA"/>
        </w:rPr>
        <w:t>krysa</w:t>
      </w:r>
      <w:proofErr w:type="spellEnd"/>
      <w:r w:rsidRPr="00004A8D">
        <w:rPr>
          <w:rFonts w:cs="Arial"/>
          <w:bCs/>
          <w:i/>
          <w:sz w:val="20"/>
          <w:lang w:bidi="ar-SA"/>
        </w:rPr>
        <w:t>) LD</w:t>
      </w:r>
      <w:r w:rsidRPr="00004A8D">
        <w:rPr>
          <w:rFonts w:cs="Arial"/>
          <w:bCs/>
          <w:i/>
          <w:sz w:val="20"/>
          <w:vertAlign w:val="subscript"/>
          <w:lang w:bidi="ar-SA"/>
        </w:rPr>
        <w:t>50</w:t>
      </w:r>
      <w:r>
        <w:rPr>
          <w:rFonts w:cs="Arial"/>
          <w:bCs/>
          <w:i/>
          <w:sz w:val="20"/>
          <w:vertAlign w:val="subscript"/>
        </w:rPr>
        <w:tab/>
      </w:r>
      <w:r w:rsidRPr="00ED63FB">
        <w:rPr>
          <w:rFonts w:cs="Arial"/>
          <w:sz w:val="20"/>
          <w:szCs w:val="20"/>
        </w:rPr>
        <w:t xml:space="preserve">&gt; 2000 mg/kg </w:t>
      </w:r>
    </w:p>
    <w:p w14:paraId="40596F84" w14:textId="77777777" w:rsidR="006937CA" w:rsidRPr="00004A8D" w:rsidRDefault="006937CA" w:rsidP="006937CA">
      <w:pPr>
        <w:pStyle w:val="WW-Tekstpodstawowywcity2"/>
        <w:ind w:left="567"/>
        <w:rPr>
          <w:rFonts w:ascii="Arial" w:hAnsi="Arial" w:cs="Arial"/>
          <w:sz w:val="20"/>
        </w:rPr>
      </w:pPr>
    </w:p>
    <w:p w14:paraId="4217E642" w14:textId="77777777" w:rsidR="006937CA" w:rsidRDefault="006937CA" w:rsidP="006937CA">
      <w:pPr>
        <w:ind w:firstLine="567"/>
        <w:jc w:val="both"/>
        <w:rPr>
          <w:rFonts w:cs="Arial"/>
          <w:sz w:val="20"/>
          <w:szCs w:val="20"/>
        </w:rPr>
      </w:pPr>
      <w:proofErr w:type="spellStart"/>
      <w:r w:rsidRPr="00F404CC">
        <w:rPr>
          <w:rFonts w:cs="Arial"/>
          <w:sz w:val="20"/>
        </w:rPr>
        <w:t>Akutní</w:t>
      </w:r>
      <w:proofErr w:type="spellEnd"/>
      <w:r w:rsidRPr="00F404CC">
        <w:rPr>
          <w:rFonts w:cs="Arial"/>
          <w:sz w:val="20"/>
        </w:rPr>
        <w:t xml:space="preserve"> </w:t>
      </w:r>
      <w:proofErr w:type="spellStart"/>
      <w:r w:rsidRPr="00F404CC">
        <w:rPr>
          <w:rFonts w:cs="Arial"/>
          <w:sz w:val="20"/>
        </w:rPr>
        <w:t>dermální</w:t>
      </w:r>
      <w:proofErr w:type="spellEnd"/>
      <w:r w:rsidRPr="00F404CC">
        <w:rPr>
          <w:rFonts w:cs="Arial"/>
          <w:sz w:val="20"/>
        </w:rPr>
        <w:t xml:space="preserve"> </w:t>
      </w:r>
      <w:proofErr w:type="spellStart"/>
      <w:r w:rsidRPr="00F404CC">
        <w:rPr>
          <w:rFonts w:cs="Arial"/>
          <w:sz w:val="20"/>
        </w:rPr>
        <w:t>toxicita</w:t>
      </w:r>
      <w:proofErr w:type="spellEnd"/>
      <w:r w:rsidRPr="00F404CC">
        <w:rPr>
          <w:rFonts w:cs="Arial"/>
          <w:sz w:val="20"/>
        </w:rPr>
        <w:t xml:space="preserve"> (</w:t>
      </w:r>
      <w:proofErr w:type="spellStart"/>
      <w:r w:rsidRPr="00F404CC">
        <w:rPr>
          <w:rFonts w:cs="Arial"/>
          <w:sz w:val="20"/>
        </w:rPr>
        <w:t>krysa</w:t>
      </w:r>
      <w:proofErr w:type="spellEnd"/>
      <w:r w:rsidRPr="00F404CC">
        <w:rPr>
          <w:rFonts w:cs="Arial"/>
          <w:sz w:val="20"/>
        </w:rPr>
        <w:t>) LD</w:t>
      </w:r>
      <w:r w:rsidRPr="00F404CC">
        <w:rPr>
          <w:rFonts w:cs="Arial"/>
          <w:sz w:val="20"/>
          <w:vertAlign w:val="subscript"/>
        </w:rPr>
        <w:t>50</w:t>
      </w:r>
      <w:r>
        <w:rPr>
          <w:rFonts w:cs="Arial"/>
          <w:sz w:val="20"/>
          <w:vertAlign w:val="subscript"/>
        </w:rPr>
        <w:tab/>
      </w:r>
      <w:r w:rsidRPr="00ED63FB">
        <w:rPr>
          <w:rFonts w:cs="Arial"/>
          <w:sz w:val="20"/>
          <w:szCs w:val="20"/>
        </w:rPr>
        <w:t xml:space="preserve">&gt; 2000 mg/kg </w:t>
      </w:r>
    </w:p>
    <w:p w14:paraId="1DC99E62" w14:textId="29E93A82" w:rsidR="006937CA" w:rsidRPr="006937CA" w:rsidRDefault="006937CA" w:rsidP="006937CA">
      <w:pPr>
        <w:pStyle w:val="WW-Tekstpodstawowywcity2"/>
        <w:ind w:left="567"/>
        <w:rPr>
          <w:rFonts w:ascii="Arial" w:hAnsi="Arial" w:cs="Arial"/>
          <w:color w:val="FF0000"/>
          <w:sz w:val="20"/>
          <w:szCs w:val="20"/>
        </w:rPr>
      </w:pPr>
      <w:proofErr w:type="spellStart"/>
      <w:r w:rsidRPr="00004A8D">
        <w:rPr>
          <w:rFonts w:ascii="Arial" w:hAnsi="Arial" w:cs="Arial"/>
          <w:sz w:val="20"/>
        </w:rPr>
        <w:t>Akutní</w:t>
      </w:r>
      <w:proofErr w:type="spellEnd"/>
      <w:r w:rsidRPr="00004A8D">
        <w:rPr>
          <w:rFonts w:ascii="Arial" w:hAnsi="Arial" w:cs="Arial"/>
          <w:sz w:val="20"/>
        </w:rPr>
        <w:t xml:space="preserve"> </w:t>
      </w:r>
      <w:proofErr w:type="spellStart"/>
      <w:r w:rsidRPr="00004A8D">
        <w:rPr>
          <w:rFonts w:ascii="Arial" w:hAnsi="Arial" w:cs="Arial"/>
          <w:sz w:val="20"/>
        </w:rPr>
        <w:t>inhalační</w:t>
      </w:r>
      <w:proofErr w:type="spellEnd"/>
      <w:r w:rsidRPr="00004A8D">
        <w:rPr>
          <w:rFonts w:ascii="Arial" w:hAnsi="Arial" w:cs="Arial"/>
          <w:sz w:val="20"/>
        </w:rPr>
        <w:t xml:space="preserve"> </w:t>
      </w:r>
      <w:proofErr w:type="spellStart"/>
      <w:r w:rsidRPr="00004A8D">
        <w:rPr>
          <w:rFonts w:ascii="Arial" w:hAnsi="Arial" w:cs="Arial"/>
          <w:sz w:val="20"/>
        </w:rPr>
        <w:t>toxicita</w:t>
      </w:r>
      <w:proofErr w:type="spellEnd"/>
      <w:r w:rsidRPr="00004A8D">
        <w:rPr>
          <w:rFonts w:ascii="Arial" w:hAnsi="Arial" w:cs="Arial"/>
          <w:sz w:val="20"/>
        </w:rPr>
        <w:t xml:space="preserve"> LC</w:t>
      </w:r>
      <w:r w:rsidRPr="00004A8D">
        <w:rPr>
          <w:rFonts w:ascii="Arial" w:hAnsi="Arial" w:cs="Arial"/>
          <w:sz w:val="20"/>
          <w:vertAlign w:val="subscript"/>
        </w:rPr>
        <w:t>50</w:t>
      </w:r>
      <w:r w:rsidRPr="00004A8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004A8D">
        <w:rPr>
          <w:rFonts w:ascii="Arial" w:hAnsi="Arial" w:cs="Arial"/>
          <w:sz w:val="20"/>
        </w:rPr>
        <w:t>nestanoveno</w:t>
      </w:r>
      <w:proofErr w:type="spellEnd"/>
    </w:p>
    <w:p w14:paraId="6CB8EA7B" w14:textId="0EBA446F" w:rsidR="00861177" w:rsidRPr="007D3796" w:rsidRDefault="00861177" w:rsidP="00E7038F">
      <w:pPr>
        <w:pStyle w:val="WW-Tekstpodstawowywcity2"/>
        <w:ind w:left="567"/>
        <w:rPr>
          <w:rStyle w:val="tlid-translation"/>
          <w:rFonts w:ascii="Arial" w:hAnsi="Arial" w:cs="Arial"/>
          <w:sz w:val="20"/>
          <w:szCs w:val="20"/>
        </w:rPr>
      </w:pP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orální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toxicita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>: ATE (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odhad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)&gt; 2000 mg / kg - Produkt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není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klasifikován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jako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nebezpečný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toxicitu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při</w:t>
      </w:r>
      <w:proofErr w:type="spellEnd"/>
      <w:r w:rsidRPr="007D3796">
        <w:rPr>
          <w:rStyle w:val="tlid-translation"/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Style w:val="tlid-translation"/>
          <w:rFonts w:ascii="Arial" w:hAnsi="Arial" w:cs="Arial"/>
          <w:sz w:val="20"/>
          <w:szCs w:val="20"/>
        </w:rPr>
        <w:t>požití</w:t>
      </w:r>
      <w:proofErr w:type="spellEnd"/>
    </w:p>
    <w:p w14:paraId="6D580266" w14:textId="2079E36C" w:rsidR="00861177" w:rsidRPr="007D3796" w:rsidRDefault="00861177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toxicita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při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styku s </w:t>
      </w:r>
      <w:proofErr w:type="spellStart"/>
      <w:r w:rsidRPr="007D3796">
        <w:rPr>
          <w:rFonts w:ascii="Arial" w:hAnsi="Arial" w:cs="Arial"/>
          <w:sz w:val="20"/>
          <w:szCs w:val="20"/>
        </w:rPr>
        <w:t>kůží</w:t>
      </w:r>
      <w:proofErr w:type="spellEnd"/>
      <w:r w:rsidRPr="007D3796">
        <w:rPr>
          <w:rFonts w:ascii="Arial" w:hAnsi="Arial" w:cs="Arial"/>
          <w:sz w:val="20"/>
          <w:szCs w:val="20"/>
        </w:rPr>
        <w:t>: ATE (</w:t>
      </w:r>
      <w:proofErr w:type="spellStart"/>
      <w:r w:rsidRPr="007D3796">
        <w:rPr>
          <w:rFonts w:ascii="Arial" w:hAnsi="Arial" w:cs="Arial"/>
          <w:sz w:val="20"/>
          <w:szCs w:val="20"/>
        </w:rPr>
        <w:t>odhad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)&gt; 2000 mg / kg - produkt </w:t>
      </w:r>
      <w:proofErr w:type="spellStart"/>
      <w:r w:rsidRPr="007D3796">
        <w:rPr>
          <w:rFonts w:ascii="Arial" w:hAnsi="Arial" w:cs="Arial"/>
          <w:sz w:val="20"/>
          <w:szCs w:val="20"/>
        </w:rPr>
        <w:t>není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klasifikován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jako </w:t>
      </w:r>
      <w:proofErr w:type="spellStart"/>
      <w:r w:rsidRPr="007D3796">
        <w:rPr>
          <w:rFonts w:ascii="Arial" w:hAnsi="Arial" w:cs="Arial"/>
          <w:sz w:val="20"/>
          <w:szCs w:val="20"/>
        </w:rPr>
        <w:t>nebezpečný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kontakt s </w:t>
      </w:r>
      <w:proofErr w:type="spellStart"/>
      <w:r w:rsidRPr="007D3796">
        <w:rPr>
          <w:rFonts w:ascii="Arial" w:hAnsi="Arial" w:cs="Arial"/>
          <w:sz w:val="20"/>
          <w:szCs w:val="20"/>
        </w:rPr>
        <w:t>kůží</w:t>
      </w:r>
      <w:proofErr w:type="spellEnd"/>
    </w:p>
    <w:p w14:paraId="3302C84A" w14:textId="04638C5A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inhalační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toxicita</w:t>
      </w:r>
      <w:proofErr w:type="spellEnd"/>
      <w:r w:rsidRPr="007D3796">
        <w:rPr>
          <w:rFonts w:ascii="Arial" w:hAnsi="Arial" w:cs="Arial"/>
          <w:sz w:val="20"/>
          <w:szCs w:val="20"/>
        </w:rPr>
        <w:t>: ATE (</w:t>
      </w:r>
      <w:proofErr w:type="spellStart"/>
      <w:r w:rsidRPr="007D3796">
        <w:rPr>
          <w:rFonts w:ascii="Arial" w:hAnsi="Arial" w:cs="Arial"/>
          <w:sz w:val="20"/>
          <w:szCs w:val="20"/>
        </w:rPr>
        <w:t>odhad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)&gt; 5 mg / dm3 / 4h (my) - produkt </w:t>
      </w:r>
      <w:proofErr w:type="spellStart"/>
      <w:r w:rsidRPr="007D3796">
        <w:rPr>
          <w:rFonts w:ascii="Arial" w:hAnsi="Arial" w:cs="Arial"/>
          <w:sz w:val="20"/>
          <w:szCs w:val="20"/>
        </w:rPr>
        <w:t>není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klasifikován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jako </w:t>
      </w:r>
      <w:proofErr w:type="spellStart"/>
      <w:r w:rsidRPr="007D3796">
        <w:rPr>
          <w:rFonts w:ascii="Arial" w:hAnsi="Arial" w:cs="Arial"/>
          <w:sz w:val="20"/>
          <w:szCs w:val="20"/>
        </w:rPr>
        <w:t>nebezpečný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inhalaci</w:t>
      </w:r>
      <w:proofErr w:type="spellEnd"/>
    </w:p>
    <w:p w14:paraId="69BDBEF6" w14:textId="08BCD79D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i/>
          <w:sz w:val="20"/>
          <w:szCs w:val="20"/>
        </w:rPr>
        <w:t>Žíravá</w:t>
      </w:r>
      <w:proofErr w:type="spellEnd"/>
      <w:r w:rsidRPr="007D37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7D3796">
        <w:rPr>
          <w:rFonts w:ascii="Arial" w:hAnsi="Arial" w:cs="Arial"/>
          <w:sz w:val="20"/>
          <w:szCs w:val="20"/>
        </w:rPr>
        <w:t>podráždění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kůže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nesplňuje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klasifikační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kritéria</w:t>
      </w:r>
      <w:proofErr w:type="spellEnd"/>
    </w:p>
    <w:p w14:paraId="4A73E314" w14:textId="01AF9C47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Vážné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poškození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očí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7D3796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D3796">
        <w:rPr>
          <w:rFonts w:ascii="Arial" w:hAnsi="Arial" w:cs="Arial"/>
          <w:sz w:val="20"/>
          <w:szCs w:val="20"/>
        </w:rPr>
        <w:t>podráždění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očí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nesplňuje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klasifikační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kritéria</w:t>
      </w:r>
      <w:proofErr w:type="spellEnd"/>
    </w:p>
    <w:p w14:paraId="42DDDC01" w14:textId="69DB6D4B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Senzibilizace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dýchacích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cest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nebo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kůže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nesplňuje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klasifikační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kritéria</w:t>
      </w:r>
      <w:proofErr w:type="spellEnd"/>
    </w:p>
    <w:p w14:paraId="3FA1CBFB" w14:textId="60C3DE66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Mutagenita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zárodečných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buněk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neobsahuje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nebezpečné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složky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obsažené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D3796">
        <w:rPr>
          <w:rFonts w:ascii="Arial" w:hAnsi="Arial" w:cs="Arial"/>
          <w:sz w:val="20"/>
          <w:szCs w:val="20"/>
        </w:rPr>
        <w:t>seznamu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látek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D3796">
        <w:rPr>
          <w:rFonts w:ascii="Arial" w:hAnsi="Arial" w:cs="Arial"/>
          <w:sz w:val="20"/>
          <w:szCs w:val="20"/>
        </w:rPr>
        <w:t>produktů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7D3796">
        <w:rPr>
          <w:rFonts w:ascii="Arial" w:hAnsi="Arial" w:cs="Arial"/>
          <w:sz w:val="20"/>
          <w:szCs w:val="20"/>
        </w:rPr>
        <w:t>mutagenní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účinnosti</w:t>
      </w:r>
      <w:proofErr w:type="spellEnd"/>
    </w:p>
    <w:p w14:paraId="19B9B202" w14:textId="13DB4363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Karcinogenita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neobsahuje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žádné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nebezpečné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složky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ze </w:t>
      </w:r>
      <w:proofErr w:type="spellStart"/>
      <w:r w:rsidRPr="007D3796">
        <w:rPr>
          <w:rFonts w:ascii="Arial" w:hAnsi="Arial" w:cs="Arial"/>
          <w:sz w:val="20"/>
          <w:szCs w:val="20"/>
        </w:rPr>
        <w:t>seznamu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karcinogenních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látek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D3796">
        <w:rPr>
          <w:rFonts w:ascii="Arial" w:hAnsi="Arial" w:cs="Arial"/>
          <w:sz w:val="20"/>
          <w:szCs w:val="20"/>
        </w:rPr>
        <w:t>produktů</w:t>
      </w:r>
      <w:proofErr w:type="spellEnd"/>
    </w:p>
    <w:p w14:paraId="674C1A37" w14:textId="11F074F0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Reprodukční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toxicita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neobsahuje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žádné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nebezpečné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složky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ze </w:t>
      </w:r>
      <w:proofErr w:type="spellStart"/>
      <w:r w:rsidRPr="007D3796">
        <w:rPr>
          <w:rFonts w:ascii="Arial" w:hAnsi="Arial" w:cs="Arial"/>
          <w:sz w:val="20"/>
          <w:szCs w:val="20"/>
        </w:rPr>
        <w:t>seznamu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látek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D3796">
        <w:rPr>
          <w:rFonts w:ascii="Arial" w:hAnsi="Arial" w:cs="Arial"/>
          <w:sz w:val="20"/>
          <w:szCs w:val="20"/>
        </w:rPr>
        <w:t>produktů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3796">
        <w:rPr>
          <w:rFonts w:ascii="Arial" w:hAnsi="Arial" w:cs="Arial"/>
          <w:sz w:val="20"/>
          <w:szCs w:val="20"/>
        </w:rPr>
        <w:t>které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jsou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toxické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reprodukci</w:t>
      </w:r>
      <w:proofErr w:type="spellEnd"/>
    </w:p>
    <w:p w14:paraId="7B774E69" w14:textId="28FA755D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Toxicita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specifické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cílové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orgány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7D3796">
        <w:rPr>
          <w:rFonts w:ascii="Arial" w:hAnsi="Arial" w:cs="Arial"/>
          <w:sz w:val="20"/>
          <w:szCs w:val="20"/>
        </w:rPr>
        <w:t>jednorázová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expozice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nesplňuje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klasifikační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kritéria</w:t>
      </w:r>
      <w:proofErr w:type="spellEnd"/>
    </w:p>
    <w:p w14:paraId="34CFB4D5" w14:textId="22328FBB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Nebezpečnost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při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vdechnutí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produkt </w:t>
      </w:r>
      <w:proofErr w:type="spellStart"/>
      <w:r w:rsidRPr="007D3796">
        <w:rPr>
          <w:rFonts w:ascii="Arial" w:hAnsi="Arial" w:cs="Arial"/>
          <w:sz w:val="20"/>
          <w:szCs w:val="20"/>
        </w:rPr>
        <w:t>nesplňuje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klasifikační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kritéria</w:t>
      </w:r>
      <w:proofErr w:type="spellEnd"/>
    </w:p>
    <w:p w14:paraId="175C7172" w14:textId="77777777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</w:p>
    <w:p w14:paraId="720FBC9E" w14:textId="5EA56D76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bookmarkStart w:id="3" w:name="_Hlk35335576"/>
      <w:proofErr w:type="spellStart"/>
      <w:r w:rsidRPr="007D3796">
        <w:rPr>
          <w:rFonts w:ascii="Arial" w:hAnsi="Arial" w:cs="Arial"/>
          <w:sz w:val="20"/>
          <w:szCs w:val="20"/>
        </w:rPr>
        <w:t>Mikrokapsul</w:t>
      </w:r>
      <w:r w:rsidR="0077164A" w:rsidRPr="007D3796">
        <w:rPr>
          <w:rFonts w:ascii="Arial" w:hAnsi="Arial" w:cs="Arial"/>
          <w:sz w:val="20"/>
          <w:szCs w:val="20"/>
        </w:rPr>
        <w:t>ovaná</w:t>
      </w:r>
      <w:proofErr w:type="spellEnd"/>
      <w:r w:rsidR="0077164A" w:rsidRPr="007D3796">
        <w:rPr>
          <w:rFonts w:ascii="Arial" w:hAnsi="Arial" w:cs="Arial"/>
          <w:sz w:val="20"/>
          <w:szCs w:val="20"/>
        </w:rPr>
        <w:t xml:space="preserve"> </w:t>
      </w:r>
      <w:r w:rsidRPr="007D3796">
        <w:rPr>
          <w:rFonts w:ascii="Arial" w:hAnsi="Arial" w:cs="Arial"/>
          <w:sz w:val="20"/>
          <w:szCs w:val="20"/>
        </w:rPr>
        <w:t xml:space="preserve">forma </w:t>
      </w:r>
      <w:proofErr w:type="spellStart"/>
      <w:r w:rsidRPr="007D3796">
        <w:rPr>
          <w:rFonts w:ascii="Arial" w:hAnsi="Arial" w:cs="Arial"/>
          <w:sz w:val="20"/>
          <w:szCs w:val="20"/>
        </w:rPr>
        <w:t>jasně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snižuje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produktu, jak </w:t>
      </w:r>
      <w:proofErr w:type="spellStart"/>
      <w:r w:rsidRPr="007D3796">
        <w:rPr>
          <w:rFonts w:ascii="Arial" w:hAnsi="Arial" w:cs="Arial"/>
          <w:sz w:val="20"/>
          <w:szCs w:val="20"/>
        </w:rPr>
        <w:t>bylo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prokázáno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pomocí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zkoušek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teplokrevné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živočichy</w:t>
      </w:r>
      <w:proofErr w:type="spellEnd"/>
      <w:r w:rsidRPr="007D3796">
        <w:rPr>
          <w:rFonts w:ascii="Arial" w:hAnsi="Arial" w:cs="Arial"/>
          <w:sz w:val="20"/>
          <w:szCs w:val="20"/>
        </w:rPr>
        <w:t>.</w:t>
      </w:r>
    </w:p>
    <w:p w14:paraId="72261FE4" w14:textId="56263E4E" w:rsidR="006937CA" w:rsidRPr="007D3796" w:rsidRDefault="006937CA" w:rsidP="00E7038F">
      <w:pPr>
        <w:pStyle w:val="WW-Tekstpodstawowywcity2"/>
        <w:ind w:left="567"/>
        <w:rPr>
          <w:rFonts w:ascii="Arial" w:hAnsi="Arial" w:cs="Arial"/>
          <w:sz w:val="20"/>
          <w:szCs w:val="20"/>
        </w:rPr>
      </w:pPr>
      <w:proofErr w:type="spellStart"/>
      <w:r w:rsidRPr="007D3796">
        <w:rPr>
          <w:rFonts w:ascii="Arial" w:hAnsi="Arial" w:cs="Arial"/>
          <w:sz w:val="20"/>
          <w:szCs w:val="20"/>
        </w:rPr>
        <w:t>Základ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klasifikaci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D3796">
        <w:rPr>
          <w:rFonts w:ascii="Arial" w:hAnsi="Arial" w:cs="Arial"/>
          <w:sz w:val="20"/>
          <w:szCs w:val="20"/>
        </w:rPr>
        <w:t>zkoušky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D3796">
        <w:rPr>
          <w:rFonts w:ascii="Arial" w:hAnsi="Arial" w:cs="Arial"/>
          <w:sz w:val="20"/>
          <w:szCs w:val="20"/>
        </w:rPr>
        <w:t>subakutní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D3796">
        <w:rPr>
          <w:rFonts w:ascii="Arial" w:hAnsi="Arial" w:cs="Arial"/>
          <w:sz w:val="20"/>
          <w:szCs w:val="20"/>
        </w:rPr>
        <w:t>dermální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toxicity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7D3796">
        <w:rPr>
          <w:rFonts w:ascii="Arial" w:hAnsi="Arial" w:cs="Arial"/>
          <w:sz w:val="20"/>
          <w:szCs w:val="20"/>
        </w:rPr>
        <w:t>koncentrovanou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formu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produktu </w:t>
      </w:r>
      <w:proofErr w:type="spellStart"/>
      <w:r w:rsidRPr="007D3796">
        <w:rPr>
          <w:rFonts w:ascii="Arial" w:hAnsi="Arial" w:cs="Arial"/>
          <w:sz w:val="20"/>
          <w:szCs w:val="20"/>
        </w:rPr>
        <w:t>obsahující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10% </w:t>
      </w:r>
      <w:proofErr w:type="spellStart"/>
      <w:r w:rsidRPr="007D3796">
        <w:rPr>
          <w:rFonts w:ascii="Arial" w:hAnsi="Arial" w:cs="Arial"/>
          <w:sz w:val="20"/>
          <w:szCs w:val="20"/>
        </w:rPr>
        <w:t>biologicky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aktivní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látky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3796">
        <w:rPr>
          <w:rFonts w:ascii="Arial" w:hAnsi="Arial" w:cs="Arial"/>
          <w:sz w:val="20"/>
          <w:szCs w:val="20"/>
        </w:rPr>
        <w:t>provedené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IPO O / Pszczyna na </w:t>
      </w:r>
      <w:proofErr w:type="spellStart"/>
      <w:r w:rsidRPr="007D3796">
        <w:rPr>
          <w:rFonts w:ascii="Arial" w:hAnsi="Arial" w:cs="Arial"/>
          <w:sz w:val="20"/>
          <w:szCs w:val="20"/>
        </w:rPr>
        <w:t>žádost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796">
        <w:rPr>
          <w:rFonts w:ascii="Arial" w:hAnsi="Arial" w:cs="Arial"/>
          <w:sz w:val="20"/>
          <w:szCs w:val="20"/>
        </w:rPr>
        <w:t>výrobce</w:t>
      </w:r>
      <w:proofErr w:type="spellEnd"/>
      <w:r w:rsidRPr="007D3796">
        <w:rPr>
          <w:rFonts w:ascii="Arial" w:hAnsi="Arial" w:cs="Arial"/>
          <w:sz w:val="20"/>
          <w:szCs w:val="20"/>
        </w:rPr>
        <w:t xml:space="preserve">. </w:t>
      </w:r>
    </w:p>
    <w:bookmarkEnd w:id="3"/>
    <w:p w14:paraId="03A62635" w14:textId="77777777" w:rsidR="00E7038F" w:rsidRPr="00F404CC" w:rsidRDefault="00E7038F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0E1FA6DC" w14:textId="77777777" w:rsidR="00F404CC" w:rsidRPr="00F404CC" w:rsidRDefault="00F404CC" w:rsidP="00F404CC">
      <w:pPr>
        <w:pStyle w:val="WW-Tekstpodstawowywcity2"/>
        <w:ind w:left="567"/>
        <w:rPr>
          <w:rFonts w:ascii="Arial" w:hAnsi="Arial" w:cs="Arial"/>
          <w:b/>
          <w:sz w:val="20"/>
        </w:rPr>
      </w:pPr>
      <w:proofErr w:type="spellStart"/>
      <w:r w:rsidRPr="00F404CC">
        <w:rPr>
          <w:rFonts w:ascii="Arial" w:hAnsi="Arial" w:cs="Arial"/>
          <w:b/>
          <w:sz w:val="20"/>
          <w:szCs w:val="20"/>
        </w:rPr>
        <w:t>Akutní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b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r w:rsidRPr="00F404CC">
        <w:rPr>
          <w:rFonts w:ascii="Arial" w:hAnsi="Arial" w:cs="Arial"/>
          <w:b/>
          <w:sz w:val="20"/>
          <w:szCs w:val="20"/>
        </w:rPr>
        <w:tab/>
      </w:r>
      <w:r w:rsidRPr="00F404CC">
        <w:rPr>
          <w:rFonts w:ascii="Arial" w:hAnsi="Arial" w:cs="Arial"/>
          <w:b/>
          <w:sz w:val="20"/>
          <w:szCs w:val="20"/>
        </w:rPr>
        <w:tab/>
      </w:r>
    </w:p>
    <w:p w14:paraId="6F50F653" w14:textId="77777777" w:rsidR="00F404CC" w:rsidRPr="00F404CC" w:rsidRDefault="00F404CC" w:rsidP="00F404CC">
      <w:pPr>
        <w:pStyle w:val="WW-Tekstpodstawowywcity2"/>
        <w:ind w:left="567"/>
        <w:rPr>
          <w:rFonts w:ascii="Arial" w:hAnsi="Arial" w:cs="Arial"/>
          <w:sz w:val="20"/>
        </w:rPr>
      </w:pPr>
      <w:r w:rsidRPr="00F404CC">
        <w:rPr>
          <w:rFonts w:ascii="Arial" w:hAnsi="Arial" w:cs="Arial"/>
          <w:sz w:val="20"/>
        </w:rPr>
        <w:lastRenderedPageBreak/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</w:p>
    <w:p w14:paraId="1006B508" w14:textId="77777777" w:rsidR="00004A8D" w:rsidRPr="00ED63FB" w:rsidRDefault="00004A8D" w:rsidP="00004A8D">
      <w:pPr>
        <w:ind w:firstLine="567"/>
        <w:jc w:val="both"/>
        <w:rPr>
          <w:rFonts w:cs="Arial"/>
          <w:sz w:val="20"/>
          <w:szCs w:val="20"/>
        </w:rPr>
      </w:pPr>
      <w:proofErr w:type="spellStart"/>
      <w:r w:rsidRPr="00004A8D">
        <w:rPr>
          <w:rFonts w:cs="Arial"/>
          <w:bCs/>
          <w:i/>
          <w:sz w:val="20"/>
          <w:lang w:bidi="ar-SA"/>
        </w:rPr>
        <w:t>Akutní</w:t>
      </w:r>
      <w:proofErr w:type="spellEnd"/>
      <w:r w:rsidRPr="00004A8D">
        <w:rPr>
          <w:rFonts w:cs="Arial"/>
          <w:bCs/>
          <w:i/>
          <w:sz w:val="20"/>
          <w:lang w:bidi="ar-SA"/>
        </w:rPr>
        <w:t xml:space="preserve"> </w:t>
      </w:r>
      <w:proofErr w:type="spellStart"/>
      <w:r w:rsidRPr="00004A8D">
        <w:rPr>
          <w:rFonts w:cs="Arial"/>
          <w:bCs/>
          <w:i/>
          <w:sz w:val="20"/>
          <w:lang w:bidi="ar-SA"/>
        </w:rPr>
        <w:t>perorální</w:t>
      </w:r>
      <w:proofErr w:type="spellEnd"/>
      <w:r w:rsidRPr="00004A8D">
        <w:rPr>
          <w:rFonts w:cs="Arial"/>
          <w:bCs/>
          <w:i/>
          <w:sz w:val="20"/>
          <w:lang w:bidi="ar-SA"/>
        </w:rPr>
        <w:t xml:space="preserve"> </w:t>
      </w:r>
      <w:proofErr w:type="spellStart"/>
      <w:r w:rsidRPr="00004A8D">
        <w:rPr>
          <w:rFonts w:cs="Arial"/>
          <w:bCs/>
          <w:i/>
          <w:sz w:val="20"/>
          <w:lang w:bidi="ar-SA"/>
        </w:rPr>
        <w:t>toxicita</w:t>
      </w:r>
      <w:proofErr w:type="spellEnd"/>
      <w:r>
        <w:rPr>
          <w:rFonts w:cs="Arial"/>
          <w:bCs/>
          <w:i/>
          <w:sz w:val="20"/>
        </w:rPr>
        <w:t xml:space="preserve"> </w:t>
      </w:r>
      <w:r w:rsidRPr="00004A8D">
        <w:rPr>
          <w:rFonts w:cs="Arial"/>
          <w:bCs/>
          <w:i/>
          <w:sz w:val="20"/>
          <w:lang w:bidi="ar-SA"/>
        </w:rPr>
        <w:t>(</w:t>
      </w:r>
      <w:proofErr w:type="spellStart"/>
      <w:r w:rsidRPr="00004A8D">
        <w:rPr>
          <w:rFonts w:cs="Arial"/>
          <w:bCs/>
          <w:i/>
          <w:sz w:val="20"/>
          <w:lang w:bidi="ar-SA"/>
        </w:rPr>
        <w:t>krysa</w:t>
      </w:r>
      <w:proofErr w:type="spellEnd"/>
      <w:r w:rsidRPr="00004A8D">
        <w:rPr>
          <w:rFonts w:cs="Arial"/>
          <w:bCs/>
          <w:i/>
          <w:sz w:val="20"/>
          <w:lang w:bidi="ar-SA"/>
        </w:rPr>
        <w:t>) LD</w:t>
      </w:r>
      <w:r w:rsidRPr="00004A8D">
        <w:rPr>
          <w:rFonts w:cs="Arial"/>
          <w:bCs/>
          <w:i/>
          <w:sz w:val="20"/>
          <w:vertAlign w:val="subscript"/>
          <w:lang w:bidi="ar-SA"/>
        </w:rPr>
        <w:t>50</w:t>
      </w:r>
      <w:r>
        <w:rPr>
          <w:rFonts w:cs="Arial"/>
          <w:bCs/>
          <w:i/>
          <w:sz w:val="20"/>
          <w:vertAlign w:val="subscript"/>
        </w:rPr>
        <w:tab/>
      </w:r>
      <w:r w:rsidRPr="00ED63FB">
        <w:rPr>
          <w:rFonts w:cs="Arial"/>
          <w:sz w:val="20"/>
          <w:szCs w:val="20"/>
        </w:rPr>
        <w:t xml:space="preserve">&gt; 2000 mg/kg </w:t>
      </w:r>
    </w:p>
    <w:p w14:paraId="6C5BB684" w14:textId="77777777" w:rsidR="00004A8D" w:rsidRPr="00004A8D" w:rsidRDefault="00004A8D" w:rsidP="00F404CC">
      <w:pPr>
        <w:pStyle w:val="WW-Tekstpodstawowywcity2"/>
        <w:ind w:left="567"/>
        <w:rPr>
          <w:rFonts w:ascii="Arial" w:hAnsi="Arial" w:cs="Arial"/>
          <w:sz w:val="20"/>
        </w:rPr>
      </w:pPr>
    </w:p>
    <w:p w14:paraId="1575D227" w14:textId="77777777" w:rsidR="00004A8D" w:rsidRDefault="00F404CC" w:rsidP="00004A8D">
      <w:pPr>
        <w:ind w:firstLine="567"/>
        <w:jc w:val="both"/>
        <w:rPr>
          <w:rFonts w:cs="Arial"/>
          <w:sz w:val="20"/>
          <w:szCs w:val="20"/>
        </w:rPr>
      </w:pPr>
      <w:proofErr w:type="spellStart"/>
      <w:r w:rsidRPr="00F404CC">
        <w:rPr>
          <w:rFonts w:cs="Arial"/>
          <w:sz w:val="20"/>
        </w:rPr>
        <w:t>Akutní</w:t>
      </w:r>
      <w:proofErr w:type="spellEnd"/>
      <w:r w:rsidRPr="00F404CC">
        <w:rPr>
          <w:rFonts w:cs="Arial"/>
          <w:sz w:val="20"/>
        </w:rPr>
        <w:t xml:space="preserve"> </w:t>
      </w:r>
      <w:proofErr w:type="spellStart"/>
      <w:r w:rsidRPr="00F404CC">
        <w:rPr>
          <w:rFonts w:cs="Arial"/>
          <w:sz w:val="20"/>
        </w:rPr>
        <w:t>dermální</w:t>
      </w:r>
      <w:proofErr w:type="spellEnd"/>
      <w:r w:rsidRPr="00F404CC">
        <w:rPr>
          <w:rFonts w:cs="Arial"/>
          <w:sz w:val="20"/>
        </w:rPr>
        <w:t xml:space="preserve"> </w:t>
      </w:r>
      <w:proofErr w:type="spellStart"/>
      <w:r w:rsidRPr="00F404CC">
        <w:rPr>
          <w:rFonts w:cs="Arial"/>
          <w:sz w:val="20"/>
        </w:rPr>
        <w:t>toxicita</w:t>
      </w:r>
      <w:proofErr w:type="spellEnd"/>
      <w:r w:rsidRPr="00F404CC">
        <w:rPr>
          <w:rFonts w:cs="Arial"/>
          <w:sz w:val="20"/>
        </w:rPr>
        <w:t xml:space="preserve"> (</w:t>
      </w:r>
      <w:proofErr w:type="spellStart"/>
      <w:r w:rsidRPr="00F404CC">
        <w:rPr>
          <w:rFonts w:cs="Arial"/>
          <w:sz w:val="20"/>
        </w:rPr>
        <w:t>krysa</w:t>
      </w:r>
      <w:proofErr w:type="spellEnd"/>
      <w:r w:rsidRPr="00F404CC">
        <w:rPr>
          <w:rFonts w:cs="Arial"/>
          <w:sz w:val="20"/>
        </w:rPr>
        <w:t>) LD</w:t>
      </w:r>
      <w:r w:rsidRPr="00F404CC">
        <w:rPr>
          <w:rFonts w:cs="Arial"/>
          <w:sz w:val="20"/>
          <w:vertAlign w:val="subscript"/>
        </w:rPr>
        <w:t>50</w:t>
      </w:r>
      <w:r w:rsidR="00004A8D">
        <w:rPr>
          <w:rFonts w:cs="Arial"/>
          <w:sz w:val="20"/>
          <w:vertAlign w:val="subscript"/>
        </w:rPr>
        <w:tab/>
      </w:r>
      <w:r w:rsidR="00004A8D" w:rsidRPr="00ED63FB">
        <w:rPr>
          <w:rFonts w:cs="Arial"/>
          <w:sz w:val="20"/>
          <w:szCs w:val="20"/>
        </w:rPr>
        <w:t xml:space="preserve">&gt; 2000 mg/kg </w:t>
      </w:r>
    </w:p>
    <w:p w14:paraId="640BE0BB" w14:textId="0ABE7C04" w:rsidR="00F404CC" w:rsidRDefault="00004A8D" w:rsidP="00F404CC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004A8D">
        <w:rPr>
          <w:rFonts w:ascii="Arial" w:hAnsi="Arial" w:cs="Arial"/>
          <w:sz w:val="20"/>
        </w:rPr>
        <w:t>Akutní</w:t>
      </w:r>
      <w:proofErr w:type="spellEnd"/>
      <w:r w:rsidRPr="00004A8D">
        <w:rPr>
          <w:rFonts w:ascii="Arial" w:hAnsi="Arial" w:cs="Arial"/>
          <w:sz w:val="20"/>
        </w:rPr>
        <w:t xml:space="preserve"> </w:t>
      </w:r>
      <w:proofErr w:type="spellStart"/>
      <w:r w:rsidRPr="00004A8D">
        <w:rPr>
          <w:rFonts w:ascii="Arial" w:hAnsi="Arial" w:cs="Arial"/>
          <w:sz w:val="20"/>
        </w:rPr>
        <w:t>inhalační</w:t>
      </w:r>
      <w:proofErr w:type="spellEnd"/>
      <w:r w:rsidRPr="00004A8D">
        <w:rPr>
          <w:rFonts w:ascii="Arial" w:hAnsi="Arial" w:cs="Arial"/>
          <w:sz w:val="20"/>
        </w:rPr>
        <w:t xml:space="preserve"> </w:t>
      </w:r>
      <w:proofErr w:type="spellStart"/>
      <w:r w:rsidRPr="00004A8D">
        <w:rPr>
          <w:rFonts w:ascii="Arial" w:hAnsi="Arial" w:cs="Arial"/>
          <w:sz w:val="20"/>
        </w:rPr>
        <w:t>toxicita</w:t>
      </w:r>
      <w:proofErr w:type="spellEnd"/>
      <w:r w:rsidRPr="00004A8D">
        <w:rPr>
          <w:rFonts w:ascii="Arial" w:hAnsi="Arial" w:cs="Arial"/>
          <w:sz w:val="20"/>
        </w:rPr>
        <w:t xml:space="preserve"> LC</w:t>
      </w:r>
      <w:r w:rsidRPr="00004A8D">
        <w:rPr>
          <w:rFonts w:ascii="Arial" w:hAnsi="Arial" w:cs="Arial"/>
          <w:sz w:val="20"/>
          <w:vertAlign w:val="subscript"/>
        </w:rPr>
        <w:t>50</w:t>
      </w:r>
      <w:r w:rsidRPr="00004A8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004A8D">
        <w:rPr>
          <w:rFonts w:ascii="Arial" w:hAnsi="Arial" w:cs="Arial"/>
          <w:sz w:val="20"/>
        </w:rPr>
        <w:t>nestanoveno</w:t>
      </w:r>
      <w:proofErr w:type="spellEnd"/>
    </w:p>
    <w:p w14:paraId="36B95979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b/>
          <w:bCs/>
          <w:sz w:val="20"/>
        </w:rPr>
      </w:pPr>
    </w:p>
    <w:p w14:paraId="7FAA543D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Dráždící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004A8D">
        <w:rPr>
          <w:rFonts w:ascii="Arial" w:hAnsi="Arial" w:cs="Arial"/>
          <w:sz w:val="20"/>
          <w:szCs w:val="20"/>
        </w:rPr>
        <w:t>n</w:t>
      </w:r>
      <w:r w:rsidR="00004A8D" w:rsidRPr="00004A8D">
        <w:rPr>
          <w:rFonts w:ascii="Arial" w:hAnsi="Arial" w:cs="Arial"/>
          <w:sz w:val="20"/>
          <w:szCs w:val="20"/>
        </w:rPr>
        <w:t>edráždí</w:t>
      </w:r>
      <w:proofErr w:type="spellEnd"/>
    </w:p>
    <w:p w14:paraId="446EADD5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650FA004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Žíravá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004A8D" w:rsidRPr="00004A8D">
        <w:rPr>
          <w:rFonts w:ascii="Arial" w:hAnsi="Arial" w:cs="Arial"/>
          <w:sz w:val="20"/>
          <w:szCs w:val="20"/>
        </w:rPr>
        <w:t>nejsou</w:t>
      </w:r>
      <w:proofErr w:type="spellEnd"/>
      <w:r w:rsidR="00004A8D" w:rsidRPr="00004A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A8D" w:rsidRPr="00004A8D">
        <w:rPr>
          <w:rFonts w:ascii="Arial" w:hAnsi="Arial" w:cs="Arial"/>
          <w:sz w:val="20"/>
          <w:szCs w:val="20"/>
        </w:rPr>
        <w:t>žíravé</w:t>
      </w:r>
      <w:proofErr w:type="spellEnd"/>
    </w:p>
    <w:p w14:paraId="237A98EA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31490C38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Alergická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404CC">
        <w:rPr>
          <w:rFonts w:ascii="Arial" w:hAnsi="Arial" w:cs="Arial"/>
          <w:sz w:val="20"/>
          <w:szCs w:val="20"/>
        </w:rPr>
        <w:t>neprováděny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zkoušky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alergicky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působící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komponenty)</w:t>
      </w:r>
    </w:p>
    <w:p w14:paraId="5A66978F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2CD13346" w14:textId="77777777" w:rsid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opakovanou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dávku</w:t>
      </w:r>
      <w:proofErr w:type="spellEnd"/>
      <w:r w:rsidRPr="00F404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</w:p>
    <w:p w14:paraId="70A8D49A" w14:textId="77777777" w:rsidR="004A1BCE" w:rsidRPr="00F404CC" w:rsidRDefault="004A1BCE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17F0FF6D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Kancerogennost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kancerogenní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</w:p>
    <w:p w14:paraId="1383A63B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</w:p>
    <w:p w14:paraId="3C8CF0AA" w14:textId="77777777" w:rsidR="004A1BCE" w:rsidRDefault="00F404CC" w:rsidP="00F404CC">
      <w:pPr>
        <w:pStyle w:val="WW-Tekstpodstawowywcity2"/>
        <w:ind w:left="1985" w:hanging="1958"/>
        <w:rPr>
          <w:rFonts w:ascii="Arial" w:eastAsia="EUAlbertina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Mutagennost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mutagenní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</w:p>
    <w:p w14:paraId="05F96B53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r w:rsidRPr="00F404CC">
        <w:rPr>
          <w:rFonts w:ascii="Arial" w:hAnsi="Arial" w:cs="Arial"/>
          <w:i/>
          <w:sz w:val="20"/>
          <w:szCs w:val="20"/>
        </w:rPr>
        <w:tab/>
      </w:r>
    </w:p>
    <w:p w14:paraId="4C970028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Škodlivý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vliv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na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plodnost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škodlivé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plodnost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</w:p>
    <w:p w14:paraId="57EDD06D" w14:textId="77777777" w:rsidR="00F404CC" w:rsidRPr="005120F7" w:rsidRDefault="00F404CC" w:rsidP="003C5135">
      <w:pPr>
        <w:pStyle w:val="WW-Tekstpodstawowywcity2"/>
        <w:ind w:left="0"/>
        <w:rPr>
          <w:rFonts w:ascii="Arial" w:hAnsi="Arial" w:cs="Arial"/>
          <w:bCs/>
          <w:sz w:val="20"/>
        </w:rPr>
      </w:pPr>
    </w:p>
    <w:p w14:paraId="5961D3E4" w14:textId="77777777" w:rsidR="00F404CC" w:rsidRPr="005120F7" w:rsidRDefault="004A1BCE" w:rsidP="004A1BCE">
      <w:pPr>
        <w:autoSpaceDE w:val="0"/>
        <w:spacing w:line="100" w:lineRule="atLeast"/>
        <w:ind w:left="567"/>
        <w:jc w:val="both"/>
        <w:rPr>
          <w:rFonts w:eastAsia="Arial" w:cs="Arial"/>
          <w:sz w:val="20"/>
          <w:szCs w:val="20"/>
        </w:rPr>
      </w:pPr>
      <w:proofErr w:type="spellStart"/>
      <w:r w:rsidRPr="005120F7">
        <w:rPr>
          <w:rFonts w:eastAsia="Arial" w:cs="Arial"/>
          <w:sz w:val="20"/>
          <w:szCs w:val="20"/>
        </w:rPr>
        <w:t>Mikrokapsularna</w:t>
      </w:r>
      <w:proofErr w:type="spellEnd"/>
      <w:r w:rsidRPr="005120F7">
        <w:rPr>
          <w:rFonts w:eastAsia="Arial" w:cs="Arial"/>
          <w:sz w:val="20"/>
          <w:szCs w:val="20"/>
        </w:rPr>
        <w:t xml:space="preserve"> forma </w:t>
      </w:r>
      <w:proofErr w:type="spellStart"/>
      <w:r w:rsidRPr="005120F7">
        <w:rPr>
          <w:rFonts w:eastAsia="Arial" w:cs="Arial"/>
          <w:sz w:val="20"/>
          <w:szCs w:val="20"/>
        </w:rPr>
        <w:t>jasně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snižuje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toxicitu</w:t>
      </w:r>
      <w:proofErr w:type="spellEnd"/>
      <w:r w:rsidRPr="005120F7">
        <w:rPr>
          <w:rFonts w:eastAsia="Arial" w:cs="Arial"/>
          <w:sz w:val="20"/>
          <w:szCs w:val="20"/>
        </w:rPr>
        <w:t xml:space="preserve"> produktu, o </w:t>
      </w:r>
      <w:proofErr w:type="spellStart"/>
      <w:r w:rsidRPr="005120F7">
        <w:rPr>
          <w:rFonts w:eastAsia="Arial" w:cs="Arial"/>
          <w:sz w:val="20"/>
          <w:szCs w:val="20"/>
        </w:rPr>
        <w:t>čemž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svědčí</w:t>
      </w:r>
      <w:proofErr w:type="spellEnd"/>
      <w:r w:rsidRPr="005120F7">
        <w:rPr>
          <w:rFonts w:eastAsia="Arial" w:cs="Arial"/>
          <w:sz w:val="20"/>
          <w:szCs w:val="20"/>
        </w:rPr>
        <w:t xml:space="preserve"> i </w:t>
      </w:r>
      <w:proofErr w:type="spellStart"/>
      <w:r w:rsidRPr="005120F7">
        <w:rPr>
          <w:rFonts w:eastAsia="Arial" w:cs="Arial"/>
          <w:sz w:val="20"/>
          <w:szCs w:val="20"/>
        </w:rPr>
        <w:t>studie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akutní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toxicity</w:t>
      </w:r>
      <w:proofErr w:type="spellEnd"/>
      <w:r w:rsidRPr="005120F7">
        <w:rPr>
          <w:rFonts w:eastAsia="Arial" w:cs="Arial"/>
          <w:sz w:val="20"/>
          <w:szCs w:val="20"/>
        </w:rPr>
        <w:t xml:space="preserve"> pro </w:t>
      </w:r>
      <w:proofErr w:type="spellStart"/>
      <w:r w:rsidRPr="005120F7">
        <w:rPr>
          <w:rFonts w:eastAsia="Arial" w:cs="Arial"/>
          <w:sz w:val="20"/>
          <w:szCs w:val="20"/>
        </w:rPr>
        <w:t>teplokrevných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organismů</w:t>
      </w:r>
      <w:proofErr w:type="spellEnd"/>
      <w:r w:rsidRPr="005120F7">
        <w:rPr>
          <w:rFonts w:eastAsia="Arial" w:cs="Arial"/>
          <w:sz w:val="20"/>
          <w:szCs w:val="20"/>
        </w:rPr>
        <w:t xml:space="preserve">. </w:t>
      </w:r>
      <w:proofErr w:type="spellStart"/>
      <w:r w:rsidRPr="005120F7">
        <w:rPr>
          <w:rFonts w:eastAsia="Arial" w:cs="Arial"/>
          <w:sz w:val="20"/>
          <w:szCs w:val="20"/>
        </w:rPr>
        <w:t>Základ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klasifikace</w:t>
      </w:r>
      <w:proofErr w:type="spellEnd"/>
      <w:r w:rsidRPr="005120F7">
        <w:rPr>
          <w:rFonts w:eastAsia="Arial" w:cs="Arial"/>
          <w:sz w:val="20"/>
          <w:szCs w:val="20"/>
        </w:rPr>
        <w:t xml:space="preserve">: </w:t>
      </w:r>
      <w:proofErr w:type="spellStart"/>
      <w:r w:rsidRPr="005120F7">
        <w:rPr>
          <w:rFonts w:eastAsia="Arial" w:cs="Arial"/>
          <w:sz w:val="20"/>
          <w:szCs w:val="20"/>
        </w:rPr>
        <w:t>studie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akutní</w:t>
      </w:r>
      <w:proofErr w:type="spellEnd"/>
      <w:r w:rsidRPr="005120F7">
        <w:rPr>
          <w:rFonts w:eastAsia="Arial" w:cs="Arial"/>
          <w:sz w:val="20"/>
          <w:szCs w:val="20"/>
        </w:rPr>
        <w:t xml:space="preserve"> a </w:t>
      </w:r>
      <w:proofErr w:type="spellStart"/>
      <w:r w:rsidRPr="005120F7">
        <w:rPr>
          <w:rFonts w:eastAsia="Arial" w:cs="Arial"/>
          <w:sz w:val="20"/>
          <w:szCs w:val="20"/>
        </w:rPr>
        <w:t>subakutní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toxicity</w:t>
      </w:r>
      <w:proofErr w:type="spellEnd"/>
      <w:r w:rsidRPr="005120F7">
        <w:rPr>
          <w:rFonts w:eastAsia="Arial" w:cs="Arial"/>
          <w:sz w:val="20"/>
          <w:szCs w:val="20"/>
        </w:rPr>
        <w:t xml:space="preserve"> a </w:t>
      </w:r>
      <w:proofErr w:type="spellStart"/>
      <w:r w:rsidRPr="005120F7">
        <w:rPr>
          <w:rFonts w:eastAsia="Arial" w:cs="Arial"/>
          <w:sz w:val="20"/>
          <w:szCs w:val="20"/>
        </w:rPr>
        <w:t>dermální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dosažený</w:t>
      </w:r>
      <w:proofErr w:type="spellEnd"/>
      <w:r w:rsidRPr="005120F7">
        <w:rPr>
          <w:rFonts w:eastAsia="Arial" w:cs="Arial"/>
          <w:sz w:val="20"/>
          <w:szCs w:val="20"/>
        </w:rPr>
        <w:t xml:space="preserve"> IPO O / Pszczyna </w:t>
      </w:r>
      <w:proofErr w:type="spellStart"/>
      <w:r w:rsidRPr="005120F7">
        <w:rPr>
          <w:rFonts w:eastAsia="Arial" w:cs="Arial"/>
          <w:sz w:val="20"/>
          <w:szCs w:val="20"/>
        </w:rPr>
        <w:t>jménem</w:t>
      </w:r>
      <w:proofErr w:type="spellEnd"/>
      <w:r w:rsidRPr="005120F7">
        <w:rPr>
          <w:rFonts w:eastAsia="Arial" w:cs="Arial"/>
          <w:sz w:val="20"/>
          <w:szCs w:val="20"/>
        </w:rPr>
        <w:t xml:space="preserve"> </w:t>
      </w:r>
      <w:proofErr w:type="spellStart"/>
      <w:r w:rsidRPr="005120F7">
        <w:rPr>
          <w:rFonts w:eastAsia="Arial" w:cs="Arial"/>
          <w:sz w:val="20"/>
          <w:szCs w:val="20"/>
        </w:rPr>
        <w:t>výrobce</w:t>
      </w:r>
      <w:proofErr w:type="spellEnd"/>
      <w:r w:rsidRPr="005120F7">
        <w:rPr>
          <w:rFonts w:eastAsia="Arial" w:cs="Arial"/>
          <w:sz w:val="20"/>
          <w:szCs w:val="20"/>
        </w:rPr>
        <w:t>.</w:t>
      </w:r>
    </w:p>
    <w:p w14:paraId="190ABA0E" w14:textId="77777777" w:rsidR="007760AF" w:rsidRPr="005120F7" w:rsidRDefault="007760AF" w:rsidP="00BD576E">
      <w:pPr>
        <w:autoSpaceDE w:val="0"/>
        <w:spacing w:line="100" w:lineRule="atLeast"/>
        <w:jc w:val="both"/>
        <w:rPr>
          <w:rFonts w:eastAsia="Arial" w:cs="Arial"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00570026" w14:textId="77777777" w:rsidTr="0091006E">
        <w:tc>
          <w:tcPr>
            <w:tcW w:w="9724" w:type="dxa"/>
          </w:tcPr>
          <w:p w14:paraId="4B9077F6" w14:textId="77777777" w:rsidR="003475B4" w:rsidRPr="00BD576E" w:rsidRDefault="00A65B05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5B05">
              <w:rPr>
                <w:rFonts w:cs="Arial"/>
                <w:b/>
                <w:bCs/>
                <w:sz w:val="20"/>
                <w:szCs w:val="20"/>
              </w:rPr>
              <w:t>ODDÍL 12: EKOLOGICKÉ INFORMACE</w:t>
            </w:r>
          </w:p>
        </w:tc>
      </w:tr>
    </w:tbl>
    <w:p w14:paraId="24AD54E0" w14:textId="77777777" w:rsidR="003475B4" w:rsidRPr="00D56229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289DC927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12.1. </w:t>
      </w:r>
      <w:proofErr w:type="spellStart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Toxicita</w:t>
      </w:r>
      <w:proofErr w:type="spellEnd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483AB2BC" w14:textId="4361803D" w:rsidR="00A65B05" w:rsidRPr="00A65B05" w:rsidRDefault="008F1D48" w:rsidP="008F1D48">
      <w:pPr>
        <w:pStyle w:val="WW-Tekstpodstawowywcity2"/>
        <w:ind w:left="0" w:firstLine="709"/>
        <w:rPr>
          <w:rFonts w:ascii="Arial" w:hAnsi="Arial" w:cs="Arial"/>
          <w:i/>
          <w:sz w:val="20"/>
          <w:szCs w:val="20"/>
          <w:lang w:val="cs-CZ"/>
        </w:rPr>
      </w:pPr>
      <w:r w:rsidRPr="008F1D48">
        <w:rPr>
          <w:rFonts w:ascii="Arial" w:hAnsi="Arial" w:cs="Arial"/>
          <w:i/>
          <w:sz w:val="20"/>
          <w:szCs w:val="20"/>
          <w:lang w:val="cs-CZ"/>
        </w:rPr>
        <w:t>Nejsou k dispozici žádná data</w:t>
      </w:r>
    </w:p>
    <w:p w14:paraId="50F48315" w14:textId="77777777" w:rsidR="002A6CE8" w:rsidRPr="00791851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4F55915F" w14:textId="77777777" w:rsidR="002A6CE8" w:rsidRPr="00791851" w:rsidRDefault="003475B4" w:rsidP="00BD576E">
      <w:pPr>
        <w:autoSpaceDE w:val="0"/>
        <w:spacing w:line="100" w:lineRule="atLeast"/>
        <w:jc w:val="both"/>
        <w:rPr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12.2. </w:t>
      </w:r>
      <w:r w:rsidR="00140C59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Persistence a rozložitelnost</w:t>
      </w:r>
      <w:r w:rsidR="00A7421D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.</w:t>
      </w: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140C59" w:rsidRPr="00791851">
        <w:rPr>
          <w:sz w:val="20"/>
          <w:szCs w:val="20"/>
          <w:lang w:val="cs-CZ"/>
        </w:rPr>
        <w:t>nestanoveno</w:t>
      </w:r>
    </w:p>
    <w:p w14:paraId="20B6D410" w14:textId="77777777" w:rsidR="00140C59" w:rsidRPr="00791851" w:rsidRDefault="00140C59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20F22888" w14:textId="77777777" w:rsidR="002A6CE8" w:rsidRPr="00791851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12.3. </w:t>
      </w:r>
      <w:r w:rsidR="00A7421D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Bioakumulační potenciál.</w:t>
      </w:r>
      <w:r w:rsidR="00A7421D"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A7421D" w:rsidRPr="00791851">
        <w:rPr>
          <w:rFonts w:eastAsia="EUAlbertina" w:cs="Arial"/>
          <w:sz w:val="20"/>
          <w:szCs w:val="20"/>
          <w:lang w:val="cs-CZ"/>
        </w:rPr>
        <w:t>nestanoveno</w:t>
      </w:r>
    </w:p>
    <w:p w14:paraId="05099E29" w14:textId="77777777" w:rsidR="00A7421D" w:rsidRPr="00791851" w:rsidRDefault="00A7421D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5D053993" w14:textId="77777777" w:rsidR="003475B4" w:rsidRPr="00791851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12.4. </w:t>
      </w:r>
      <w:r w:rsidR="00A7421D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Mobilita v půdě.</w:t>
      </w:r>
      <w:r w:rsidRPr="00791851">
        <w:rPr>
          <w:rFonts w:eastAsia="EUAlbertina_Bold+01" w:cs="Arial"/>
          <w:b/>
          <w:bCs/>
          <w:sz w:val="20"/>
          <w:szCs w:val="20"/>
          <w:lang w:val="cs-CZ"/>
        </w:rPr>
        <w:t xml:space="preserve"> </w:t>
      </w:r>
      <w:r w:rsidR="00A7421D" w:rsidRPr="00791851">
        <w:rPr>
          <w:rFonts w:eastAsia="EUAlbertina" w:cs="Arial"/>
          <w:sz w:val="20"/>
          <w:szCs w:val="20"/>
          <w:lang w:val="cs-CZ"/>
        </w:rPr>
        <w:t>nestanoveno</w:t>
      </w:r>
    </w:p>
    <w:p w14:paraId="2C7E9C76" w14:textId="77777777" w:rsidR="002A6CE8" w:rsidRPr="00791851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10452F77" w14:textId="77777777" w:rsidR="003475B4" w:rsidRPr="00386E89" w:rsidRDefault="003475B4" w:rsidP="00BD576E">
      <w:pPr>
        <w:autoSpaceDE w:val="0"/>
        <w:spacing w:line="100" w:lineRule="atLeast"/>
        <w:jc w:val="both"/>
        <w:rPr>
          <w:rFonts w:eastAsia="EUAlbertina_Bold" w:cs="Arial"/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12.5. </w:t>
      </w:r>
      <w:r w:rsidR="00A7421D" w:rsidRPr="00386E89">
        <w:rPr>
          <w:rFonts w:eastAsia="EUAlbertina_Bold" w:cs="Arial"/>
          <w:b/>
          <w:bCs/>
          <w:i/>
          <w:sz w:val="20"/>
          <w:szCs w:val="20"/>
          <w:lang w:val="cs-CZ"/>
        </w:rPr>
        <w:t xml:space="preserve">Výsledky posouzení PBT a </w:t>
      </w:r>
      <w:proofErr w:type="spellStart"/>
      <w:r w:rsidR="00A7421D" w:rsidRPr="00386E89">
        <w:rPr>
          <w:rFonts w:eastAsia="EUAlbertina_Bold" w:cs="Arial"/>
          <w:b/>
          <w:bCs/>
          <w:i/>
          <w:sz w:val="20"/>
          <w:szCs w:val="20"/>
          <w:lang w:val="cs-CZ"/>
        </w:rPr>
        <w:t>vPvB</w:t>
      </w:r>
      <w:proofErr w:type="spellEnd"/>
      <w:r w:rsidR="00A7421D" w:rsidRPr="00386E89">
        <w:rPr>
          <w:rFonts w:eastAsia="EUAlbertina_Bold" w:cs="Arial"/>
          <w:b/>
          <w:bCs/>
          <w:i/>
          <w:sz w:val="20"/>
          <w:szCs w:val="20"/>
          <w:lang w:val="cs-CZ"/>
        </w:rPr>
        <w:t>.</w:t>
      </w:r>
      <w:r w:rsidRPr="00386E89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A7421D" w:rsidRPr="00386E89">
        <w:rPr>
          <w:rFonts w:eastAsia="EUAlbertina_Bold" w:cs="Arial"/>
          <w:sz w:val="20"/>
          <w:szCs w:val="20"/>
          <w:lang w:val="cs-CZ"/>
        </w:rPr>
        <w:t>nestanoveno</w:t>
      </w:r>
    </w:p>
    <w:p w14:paraId="493A9E7A" w14:textId="77777777" w:rsidR="002A6CE8" w:rsidRPr="00386E89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68DE9BA3" w14:textId="77777777" w:rsidR="003475B4" w:rsidRPr="00386E89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  <w:r w:rsidRPr="00386E89">
        <w:rPr>
          <w:rFonts w:eastAsia="EUAlbertina_Bold" w:cs="Arial"/>
          <w:b/>
          <w:bCs/>
          <w:sz w:val="20"/>
          <w:szCs w:val="20"/>
          <w:lang w:val="cs-CZ"/>
        </w:rPr>
        <w:t xml:space="preserve">12.6. </w:t>
      </w:r>
      <w:r w:rsidR="00444BB9" w:rsidRPr="00386E89">
        <w:rPr>
          <w:rFonts w:eastAsia="EUAlbertina_Bold" w:cs="Arial"/>
          <w:b/>
          <w:bCs/>
          <w:i/>
          <w:sz w:val="20"/>
          <w:szCs w:val="20"/>
          <w:lang w:val="cs-CZ"/>
        </w:rPr>
        <w:t>Jiné nepříznivé účinky.</w:t>
      </w:r>
      <w:r w:rsidRPr="00386E89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</w:p>
    <w:p w14:paraId="78ECE0A7" w14:textId="0D10CF49" w:rsidR="006937CA" w:rsidRPr="00386E89" w:rsidRDefault="006937CA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  <w:r w:rsidRPr="00386E89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</w:p>
    <w:p w14:paraId="0A08032B" w14:textId="77777777" w:rsidR="006937CA" w:rsidRPr="007D3796" w:rsidRDefault="006937CA" w:rsidP="006937CA">
      <w:pPr>
        <w:autoSpaceDE w:val="0"/>
        <w:snapToGrid w:val="0"/>
        <w:spacing w:line="100" w:lineRule="atLeast"/>
        <w:jc w:val="both"/>
        <w:rPr>
          <w:rFonts w:eastAsia="EUAlbertina" w:cs="Arial"/>
          <w:kern w:val="2"/>
          <w:sz w:val="20"/>
          <w:szCs w:val="20"/>
          <w:lang w:val="cs-CZ" w:eastAsia="zh-CN"/>
        </w:rPr>
      </w:pPr>
      <w:r w:rsidRPr="00386E89">
        <w:rPr>
          <w:rFonts w:eastAsia="EUAlbertina_Bold" w:cs="Arial"/>
          <w:b/>
          <w:bCs/>
          <w:sz w:val="20"/>
          <w:szCs w:val="20"/>
          <w:lang w:val="cs-CZ"/>
        </w:rPr>
        <w:t xml:space="preserve">         </w:t>
      </w:r>
      <w:r w:rsidRPr="007D3796">
        <w:rPr>
          <w:rFonts w:eastAsia="EUAlbertina" w:cs="Arial"/>
          <w:kern w:val="2"/>
          <w:sz w:val="20"/>
          <w:szCs w:val="20"/>
          <w:lang w:val="cs-CZ" w:eastAsia="zh-CN"/>
        </w:rPr>
        <w:t>Výrobek je klasifikován jako nebezpečný pro životní prostředí, působí velmi toxicky na vodní organizmy, způsobuje dlouhodobé nepříznivé účinky ve vodním prostředí. Výrobek v komerční podobě představuje značné nebezpeční pro životní prostředí. Je zapotřebí vynaložit veškeré úsilí, aby výrobek nepronikl do půdy, zdrojů pitné vody, vodních nádrží atd.</w:t>
      </w:r>
    </w:p>
    <w:p w14:paraId="056ED5A2" w14:textId="29594A4E" w:rsidR="006937CA" w:rsidRPr="007D3796" w:rsidRDefault="006937CA" w:rsidP="006937CA">
      <w:pPr>
        <w:autoSpaceDE w:val="0"/>
        <w:snapToGrid w:val="0"/>
        <w:spacing w:line="100" w:lineRule="atLeast"/>
        <w:jc w:val="both"/>
        <w:rPr>
          <w:rFonts w:eastAsia="EUAlbertina" w:cs="Arial"/>
          <w:kern w:val="2"/>
          <w:sz w:val="20"/>
          <w:szCs w:val="20"/>
          <w:lang w:val="cs-CZ" w:eastAsia="zh-CN"/>
        </w:rPr>
      </w:pPr>
      <w:bookmarkStart w:id="4" w:name="_Hlk35335675"/>
      <w:r w:rsidRPr="007D3796">
        <w:rPr>
          <w:rFonts w:eastAsia="EUAlbertina" w:cs="Arial"/>
          <w:kern w:val="2"/>
          <w:sz w:val="20"/>
          <w:szCs w:val="20"/>
          <w:lang w:val="cs-CZ" w:eastAsia="zh-CN"/>
        </w:rPr>
        <w:t xml:space="preserve">Pozor: </w:t>
      </w:r>
      <w:proofErr w:type="spellStart"/>
      <w:r w:rsidRPr="007D3796">
        <w:rPr>
          <w:rFonts w:eastAsia="EUAlbertina" w:cs="Arial"/>
          <w:kern w:val="2"/>
          <w:sz w:val="20"/>
          <w:szCs w:val="20"/>
          <w:lang w:val="cs-CZ" w:eastAsia="zh-CN"/>
        </w:rPr>
        <w:t>Mikro</w:t>
      </w:r>
      <w:r w:rsidR="0023175D" w:rsidRPr="007D3796">
        <w:rPr>
          <w:rFonts w:eastAsia="EUAlbertina" w:cs="Arial"/>
          <w:kern w:val="2"/>
          <w:sz w:val="20"/>
          <w:szCs w:val="20"/>
          <w:lang w:val="cs-CZ" w:eastAsia="zh-CN"/>
        </w:rPr>
        <w:t>kapsulovaná</w:t>
      </w:r>
      <w:proofErr w:type="spellEnd"/>
      <w:r w:rsidRPr="007D3796">
        <w:rPr>
          <w:rFonts w:eastAsia="EUAlbertina" w:cs="Arial"/>
          <w:kern w:val="2"/>
          <w:sz w:val="20"/>
          <w:szCs w:val="20"/>
          <w:lang w:val="cs-CZ" w:eastAsia="zh-CN"/>
        </w:rPr>
        <w:t xml:space="preserve"> forma jasně snižuje toxicitu produktu, jak bylo prokázáno pomocí zkoušek akutní toxicity pro teplokrevné živočichy.</w:t>
      </w:r>
    </w:p>
    <w:p w14:paraId="6CD72A52" w14:textId="01318913" w:rsidR="006937CA" w:rsidRPr="007D3796" w:rsidRDefault="006937CA" w:rsidP="006937CA">
      <w:pPr>
        <w:autoSpaceDE w:val="0"/>
        <w:snapToGrid w:val="0"/>
        <w:spacing w:line="100" w:lineRule="atLeast"/>
        <w:jc w:val="both"/>
        <w:rPr>
          <w:kern w:val="2"/>
          <w:lang w:val="cs-CZ" w:eastAsia="zh-CN"/>
        </w:rPr>
      </w:pPr>
      <w:r w:rsidRPr="007D3796">
        <w:rPr>
          <w:kern w:val="2"/>
          <w:sz w:val="20"/>
          <w:szCs w:val="20"/>
          <w:lang w:val="cs-CZ" w:eastAsia="zh-CN"/>
        </w:rPr>
        <w:t xml:space="preserve">To je způsobeno obklopením částic </w:t>
      </w:r>
      <w:proofErr w:type="spellStart"/>
      <w:r w:rsidRPr="007D3796">
        <w:rPr>
          <w:kern w:val="2"/>
          <w:sz w:val="20"/>
          <w:szCs w:val="20"/>
          <w:lang w:val="cs-CZ" w:eastAsia="zh-CN"/>
        </w:rPr>
        <w:t>cifenothrinu</w:t>
      </w:r>
      <w:proofErr w:type="spellEnd"/>
      <w:r w:rsidRPr="007D3796">
        <w:rPr>
          <w:kern w:val="2"/>
          <w:sz w:val="20"/>
          <w:szCs w:val="20"/>
          <w:lang w:val="cs-CZ" w:eastAsia="zh-CN"/>
        </w:rPr>
        <w:t xml:space="preserve"> vnějším povlakem těžce rozpustného polymeru</w:t>
      </w:r>
      <w:r w:rsidRPr="007D3796">
        <w:rPr>
          <w:kern w:val="2"/>
          <w:lang w:val="cs-CZ" w:eastAsia="zh-CN"/>
        </w:rPr>
        <w:t>.</w:t>
      </w:r>
    </w:p>
    <w:p w14:paraId="327351AB" w14:textId="25E1C9A3" w:rsidR="006937CA" w:rsidRPr="007D3796" w:rsidRDefault="006937CA" w:rsidP="00BD576E">
      <w:pPr>
        <w:autoSpaceDE w:val="0"/>
        <w:spacing w:line="100" w:lineRule="atLeast"/>
        <w:jc w:val="both"/>
        <w:rPr>
          <w:rFonts w:eastAsia="EUAlbertina_Bold" w:cs="Arial"/>
          <w:bCs/>
          <w:sz w:val="20"/>
          <w:szCs w:val="20"/>
          <w:lang w:val="cs-CZ"/>
        </w:rPr>
      </w:pPr>
      <w:r w:rsidRPr="007D3796">
        <w:rPr>
          <w:rFonts w:eastAsia="EUAlbertina_Bold" w:cs="Arial"/>
          <w:bCs/>
          <w:sz w:val="20"/>
          <w:szCs w:val="20"/>
          <w:lang w:val="cs-CZ"/>
        </w:rPr>
        <w:t xml:space="preserve">Na tomto základě by se mělo předpokládat, že toxicita této formy pro vodní organismy bude mnohem nižší, než vyplývá z citovaných ekotoxikologických údajů pro nebezpečnou </w:t>
      </w:r>
      <w:proofErr w:type="gramStart"/>
      <w:r w:rsidRPr="007D3796">
        <w:rPr>
          <w:rFonts w:eastAsia="EUAlbertina_Bold" w:cs="Arial"/>
          <w:bCs/>
          <w:sz w:val="20"/>
          <w:szCs w:val="20"/>
          <w:lang w:val="cs-CZ"/>
        </w:rPr>
        <w:t xml:space="preserve">složku - </w:t>
      </w:r>
      <w:proofErr w:type="spellStart"/>
      <w:r w:rsidRPr="007D3796">
        <w:rPr>
          <w:rFonts w:eastAsia="EUAlbertina_Bold" w:cs="Arial"/>
          <w:bCs/>
          <w:sz w:val="20"/>
          <w:szCs w:val="20"/>
          <w:lang w:val="cs-CZ"/>
        </w:rPr>
        <w:t>cifenothrin</w:t>
      </w:r>
      <w:proofErr w:type="spellEnd"/>
      <w:proofErr w:type="gramEnd"/>
      <w:r w:rsidRPr="007D3796">
        <w:rPr>
          <w:rFonts w:eastAsia="EUAlbertina_Bold" w:cs="Arial"/>
          <w:bCs/>
          <w:sz w:val="20"/>
          <w:szCs w:val="20"/>
          <w:lang w:val="cs-CZ"/>
        </w:rPr>
        <w:t>.</w:t>
      </w:r>
    </w:p>
    <w:bookmarkEnd w:id="4"/>
    <w:p w14:paraId="3F05BCF1" w14:textId="77777777" w:rsidR="0091787C" w:rsidRPr="006937CA" w:rsidRDefault="0091787C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3C32611F" w14:textId="77777777" w:rsidR="00791851" w:rsidRPr="00E508A1" w:rsidRDefault="00791851" w:rsidP="00444BB9">
      <w:pPr>
        <w:autoSpaceDE w:val="0"/>
        <w:snapToGrid w:val="0"/>
        <w:spacing w:line="100" w:lineRule="atLeast"/>
        <w:ind w:left="567"/>
        <w:jc w:val="both"/>
        <w:rPr>
          <w:sz w:val="20"/>
          <w:lang w:val="cs-CZ"/>
        </w:rPr>
      </w:pPr>
    </w:p>
    <w:p w14:paraId="73C4B31B" w14:textId="26AB5878" w:rsidR="00791851" w:rsidRPr="00791851" w:rsidRDefault="00791851" w:rsidP="00791851">
      <w:pPr>
        <w:autoSpaceDE w:val="0"/>
        <w:snapToGrid w:val="0"/>
        <w:spacing w:line="100" w:lineRule="atLeast"/>
        <w:ind w:left="567"/>
        <w:jc w:val="both"/>
        <w:rPr>
          <w:bCs/>
          <w:sz w:val="20"/>
          <w:lang w:val="cs-CZ"/>
        </w:rPr>
      </w:pPr>
      <w:proofErr w:type="spellStart"/>
      <w:r>
        <w:rPr>
          <w:bCs/>
          <w:sz w:val="20"/>
          <w:lang w:val="cs-CZ"/>
        </w:rPr>
        <w:t>C</w:t>
      </w:r>
      <w:r w:rsidR="007D3796">
        <w:rPr>
          <w:bCs/>
          <w:sz w:val="20"/>
          <w:lang w:val="cs-CZ"/>
        </w:rPr>
        <w:t>i</w:t>
      </w:r>
      <w:r>
        <w:rPr>
          <w:bCs/>
          <w:sz w:val="20"/>
          <w:lang w:val="cs-CZ"/>
        </w:rPr>
        <w:t>fenothrin</w:t>
      </w:r>
      <w:proofErr w:type="spellEnd"/>
      <w:r>
        <w:rPr>
          <w:bCs/>
          <w:sz w:val="20"/>
          <w:lang w:val="cs-CZ"/>
        </w:rPr>
        <w:t>:</w:t>
      </w:r>
    </w:p>
    <w:p w14:paraId="5C1812A3" w14:textId="77777777" w:rsidR="00791851" w:rsidRPr="001352EC" w:rsidRDefault="00791851" w:rsidP="00791851">
      <w:pPr>
        <w:autoSpaceDE w:val="0"/>
        <w:snapToGrid w:val="0"/>
        <w:spacing w:line="100" w:lineRule="atLeast"/>
        <w:ind w:left="567"/>
        <w:jc w:val="both"/>
        <w:rPr>
          <w:bCs/>
          <w:sz w:val="20"/>
        </w:rPr>
      </w:pPr>
      <w:r w:rsidRPr="00791851">
        <w:rPr>
          <w:bCs/>
          <w:i/>
          <w:sz w:val="20"/>
          <w:lang w:val="cs-CZ"/>
        </w:rPr>
        <w:tab/>
        <w:t>Toxicita pro ryby:</w:t>
      </w:r>
      <w:r w:rsidRPr="00791851">
        <w:rPr>
          <w:bCs/>
          <w:sz w:val="20"/>
          <w:lang w:val="cs-CZ"/>
        </w:rPr>
        <w:tab/>
      </w:r>
      <w:r w:rsidRPr="00791851">
        <w:rPr>
          <w:bCs/>
          <w:sz w:val="20"/>
          <w:lang w:val="cs-CZ"/>
        </w:rPr>
        <w:tab/>
        <w:t>LC</w:t>
      </w:r>
      <w:r w:rsidRPr="00791851">
        <w:rPr>
          <w:bCs/>
          <w:sz w:val="20"/>
          <w:vertAlign w:val="subscript"/>
          <w:lang w:val="cs-CZ"/>
        </w:rPr>
        <w:t>5</w:t>
      </w:r>
      <w:r w:rsidRPr="001352EC">
        <w:rPr>
          <w:bCs/>
          <w:sz w:val="20"/>
          <w:vertAlign w:val="subscript"/>
        </w:rPr>
        <w:t>0</w:t>
      </w:r>
      <w:r w:rsidRPr="001352EC">
        <w:rPr>
          <w:bCs/>
          <w:sz w:val="20"/>
        </w:rPr>
        <w:t>(</w:t>
      </w:r>
      <w:proofErr w:type="gramStart"/>
      <w:r w:rsidRPr="001352EC">
        <w:rPr>
          <w:bCs/>
          <w:sz w:val="20"/>
        </w:rPr>
        <w:t>96h</w:t>
      </w:r>
      <w:proofErr w:type="gramEnd"/>
      <w:r w:rsidRPr="001352EC">
        <w:rPr>
          <w:bCs/>
          <w:sz w:val="20"/>
        </w:rPr>
        <w:t xml:space="preserve">) 0,34 </w:t>
      </w:r>
      <w:r w:rsidRPr="00791851">
        <w:rPr>
          <w:bCs/>
          <w:sz w:val="20"/>
          <w:vertAlign w:val="superscript"/>
          <w:lang w:val="cs-CZ"/>
        </w:rPr>
        <w:t>µg</w:t>
      </w:r>
      <w:r w:rsidRPr="00791851">
        <w:rPr>
          <w:bCs/>
          <w:sz w:val="20"/>
          <w:lang w:val="cs-CZ"/>
        </w:rPr>
        <w:t>/</w:t>
      </w:r>
      <w:r w:rsidRPr="00791851">
        <w:rPr>
          <w:bCs/>
          <w:sz w:val="20"/>
          <w:vertAlign w:val="subscript"/>
          <w:lang w:val="cs-CZ"/>
        </w:rPr>
        <w:t>l</w:t>
      </w:r>
      <w:r w:rsidRPr="001352EC">
        <w:rPr>
          <w:bCs/>
          <w:sz w:val="20"/>
        </w:rPr>
        <w:t xml:space="preserve"> (</w:t>
      </w:r>
      <w:proofErr w:type="spellStart"/>
      <w:r w:rsidRPr="001352EC">
        <w:rPr>
          <w:bCs/>
          <w:i/>
          <w:sz w:val="20"/>
        </w:rPr>
        <w:t>pstruh</w:t>
      </w:r>
      <w:proofErr w:type="spellEnd"/>
      <w:r w:rsidRPr="001352EC">
        <w:rPr>
          <w:bCs/>
          <w:sz w:val="20"/>
        </w:rPr>
        <w:t>)</w:t>
      </w:r>
    </w:p>
    <w:p w14:paraId="228FCC8F" w14:textId="77777777" w:rsidR="00791851" w:rsidRPr="00791851" w:rsidRDefault="00791851" w:rsidP="00791851">
      <w:pPr>
        <w:autoSpaceDE w:val="0"/>
        <w:snapToGrid w:val="0"/>
        <w:spacing w:line="100" w:lineRule="atLeast"/>
        <w:ind w:left="567"/>
        <w:jc w:val="both"/>
        <w:rPr>
          <w:bCs/>
          <w:i/>
          <w:sz w:val="20"/>
          <w:lang w:val="en-US"/>
        </w:rPr>
      </w:pPr>
      <w:r w:rsidRPr="001352EC">
        <w:rPr>
          <w:bCs/>
          <w:i/>
          <w:sz w:val="20"/>
        </w:rPr>
        <w:tab/>
      </w:r>
      <w:proofErr w:type="spellStart"/>
      <w:r w:rsidRPr="00791851">
        <w:rPr>
          <w:bCs/>
          <w:i/>
          <w:sz w:val="20"/>
          <w:lang w:val="en-US"/>
        </w:rPr>
        <w:t>Toxicita</w:t>
      </w:r>
      <w:proofErr w:type="spellEnd"/>
      <w:r w:rsidRPr="00791851">
        <w:rPr>
          <w:bCs/>
          <w:i/>
          <w:sz w:val="20"/>
          <w:lang w:val="en-US"/>
        </w:rPr>
        <w:t xml:space="preserve"> pro </w:t>
      </w:r>
      <w:proofErr w:type="spellStart"/>
      <w:r w:rsidRPr="00791851">
        <w:rPr>
          <w:bCs/>
          <w:i/>
          <w:sz w:val="20"/>
          <w:lang w:val="en-US"/>
        </w:rPr>
        <w:t>perloočky</w:t>
      </w:r>
      <w:proofErr w:type="spellEnd"/>
      <w:r w:rsidRPr="00791851">
        <w:rPr>
          <w:bCs/>
          <w:i/>
          <w:sz w:val="20"/>
          <w:lang w:val="en-US"/>
        </w:rPr>
        <w:tab/>
      </w:r>
      <w:r w:rsidRPr="00791851">
        <w:rPr>
          <w:bCs/>
          <w:i/>
          <w:sz w:val="20"/>
          <w:lang w:val="en-US"/>
        </w:rPr>
        <w:tab/>
      </w:r>
      <w:r>
        <w:rPr>
          <w:bCs/>
          <w:sz w:val="20"/>
          <w:lang w:val="en-US"/>
        </w:rPr>
        <w:t>E</w:t>
      </w:r>
      <w:r w:rsidRPr="00791851">
        <w:rPr>
          <w:bCs/>
          <w:sz w:val="20"/>
          <w:lang w:val="en-US"/>
        </w:rPr>
        <w:t>C</w:t>
      </w:r>
      <w:r w:rsidRPr="00791851">
        <w:rPr>
          <w:bCs/>
          <w:sz w:val="20"/>
          <w:vertAlign w:val="subscript"/>
          <w:lang w:val="en-US"/>
        </w:rPr>
        <w:t>50</w:t>
      </w:r>
      <w:r>
        <w:rPr>
          <w:bCs/>
          <w:sz w:val="20"/>
          <w:lang w:val="en-US"/>
        </w:rPr>
        <w:t>(48h) 0,43</w:t>
      </w:r>
      <w:r w:rsidRPr="00791851">
        <w:rPr>
          <w:bCs/>
          <w:sz w:val="20"/>
          <w:lang w:val="en-US"/>
        </w:rPr>
        <w:t xml:space="preserve"> </w:t>
      </w:r>
      <w:r w:rsidRPr="00791851">
        <w:rPr>
          <w:bCs/>
          <w:sz w:val="20"/>
          <w:vertAlign w:val="superscript"/>
          <w:lang w:val="cs-CZ"/>
        </w:rPr>
        <w:t>µg</w:t>
      </w:r>
      <w:r w:rsidRPr="00791851">
        <w:rPr>
          <w:bCs/>
          <w:sz w:val="20"/>
          <w:lang w:val="cs-CZ"/>
        </w:rPr>
        <w:t>/</w:t>
      </w:r>
      <w:r w:rsidRPr="00791851">
        <w:rPr>
          <w:bCs/>
          <w:sz w:val="20"/>
          <w:vertAlign w:val="subscript"/>
          <w:lang w:val="cs-CZ"/>
        </w:rPr>
        <w:t>l</w:t>
      </w:r>
      <w:r>
        <w:rPr>
          <w:bCs/>
          <w:sz w:val="20"/>
          <w:vertAlign w:val="subscript"/>
          <w:lang w:val="cs-CZ"/>
        </w:rPr>
        <w:t xml:space="preserve"> </w:t>
      </w:r>
      <w:r w:rsidRPr="00791851">
        <w:rPr>
          <w:rFonts w:eastAsia="TimesNewRomanPSMT" w:cs="Arial"/>
          <w:sz w:val="20"/>
          <w:szCs w:val="20"/>
          <w:lang w:val="en-US"/>
        </w:rPr>
        <w:t>(</w:t>
      </w:r>
      <w:r w:rsidRPr="00791851">
        <w:rPr>
          <w:rFonts w:eastAsia="TimesNewRomanPS-ItalicMT" w:cs="Arial"/>
          <w:i/>
          <w:iCs/>
          <w:sz w:val="20"/>
          <w:szCs w:val="20"/>
          <w:lang w:val="en-US"/>
        </w:rPr>
        <w:t>Daphnia magna</w:t>
      </w:r>
      <w:r w:rsidRPr="00791851">
        <w:rPr>
          <w:rFonts w:eastAsia="TimesNewRomanPS-ItalicMT" w:cs="Arial"/>
          <w:sz w:val="20"/>
          <w:szCs w:val="20"/>
          <w:lang w:val="en-US"/>
        </w:rPr>
        <w:t>)</w:t>
      </w:r>
    </w:p>
    <w:p w14:paraId="01A75F85" w14:textId="77777777" w:rsidR="004216A3" w:rsidRPr="001F3749" w:rsidRDefault="00791851" w:rsidP="00BD576E">
      <w:pPr>
        <w:autoSpaceDE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791851">
        <w:rPr>
          <w:bCs/>
          <w:i/>
          <w:sz w:val="20"/>
          <w:lang w:val="en-US"/>
        </w:rPr>
        <w:tab/>
      </w: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0EF674B6" w14:textId="77777777" w:rsidTr="0091006E">
        <w:tc>
          <w:tcPr>
            <w:tcW w:w="9724" w:type="dxa"/>
          </w:tcPr>
          <w:p w14:paraId="0D08356E" w14:textId="77777777" w:rsidR="003475B4" w:rsidRPr="00BD576E" w:rsidRDefault="00444BB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44BB9">
              <w:rPr>
                <w:rFonts w:cs="Arial"/>
                <w:b/>
                <w:bCs/>
                <w:sz w:val="20"/>
                <w:szCs w:val="20"/>
              </w:rPr>
              <w:lastRenderedPageBreak/>
              <w:t>ODDÍL 13: POKYNY PRO ODSTRAŇOVÁNÍ</w:t>
            </w:r>
          </w:p>
        </w:tc>
      </w:tr>
    </w:tbl>
    <w:p w14:paraId="1FE82E7E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294C54BB" w14:textId="77777777" w:rsidR="003475B4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13.1. </w:t>
      </w:r>
      <w:r w:rsidR="00444BB9" w:rsidRPr="00444BB9">
        <w:rPr>
          <w:rFonts w:cs="Arial"/>
          <w:b/>
          <w:bCs/>
          <w:i/>
          <w:sz w:val="20"/>
          <w:szCs w:val="20"/>
        </w:rPr>
        <w:t xml:space="preserve">Metody </w:t>
      </w:r>
      <w:proofErr w:type="spellStart"/>
      <w:r w:rsidR="00444BB9" w:rsidRPr="00444BB9">
        <w:rPr>
          <w:rFonts w:cs="Arial"/>
          <w:b/>
          <w:bCs/>
          <w:i/>
          <w:sz w:val="20"/>
          <w:szCs w:val="20"/>
        </w:rPr>
        <w:t>nakládání</w:t>
      </w:r>
      <w:proofErr w:type="spellEnd"/>
      <w:r w:rsidR="00444BB9" w:rsidRPr="00444BB9">
        <w:rPr>
          <w:rFonts w:cs="Arial"/>
          <w:b/>
          <w:bCs/>
          <w:i/>
          <w:sz w:val="20"/>
          <w:szCs w:val="20"/>
        </w:rPr>
        <w:t xml:space="preserve"> s odpady.</w:t>
      </w:r>
    </w:p>
    <w:p w14:paraId="705B478F" w14:textId="77777777" w:rsidR="003C5135" w:rsidRPr="00BD576E" w:rsidRDefault="003C5135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78D5354A" w14:textId="77777777" w:rsidR="00171781" w:rsidRPr="00171781" w:rsidRDefault="00171781" w:rsidP="001C26E3">
      <w:pPr>
        <w:pStyle w:val="WW-Tekstpodstawowywcity2"/>
        <w:jc w:val="both"/>
        <w:rPr>
          <w:rFonts w:ascii="Arial" w:hAnsi="Arial" w:cs="Arial"/>
          <w:b/>
          <w:bCs/>
          <w:sz w:val="20"/>
        </w:rPr>
      </w:pPr>
      <w:proofErr w:type="spellStart"/>
      <w:r w:rsidRPr="00171781">
        <w:rPr>
          <w:rFonts w:ascii="Arial" w:hAnsi="Arial" w:cs="Arial"/>
          <w:b/>
          <w:bCs/>
          <w:sz w:val="20"/>
        </w:rPr>
        <w:t>Přípravek</w:t>
      </w:r>
      <w:proofErr w:type="spellEnd"/>
    </w:p>
    <w:p w14:paraId="266A558A" w14:textId="77777777" w:rsidR="00171781" w:rsidRPr="00171781" w:rsidRDefault="00171781" w:rsidP="00171781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171781">
        <w:rPr>
          <w:rFonts w:ascii="Arial" w:hAnsi="Arial" w:cs="Arial"/>
          <w:sz w:val="20"/>
        </w:rPr>
        <w:t>Zbytky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nespotřebované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užitkové</w:t>
      </w:r>
      <w:proofErr w:type="spellEnd"/>
      <w:r w:rsidRPr="00171781">
        <w:rPr>
          <w:rFonts w:ascii="Arial" w:hAnsi="Arial" w:cs="Arial"/>
          <w:sz w:val="20"/>
        </w:rPr>
        <w:t xml:space="preserve"> kapaliny </w:t>
      </w:r>
      <w:proofErr w:type="spellStart"/>
      <w:r w:rsidRPr="00171781">
        <w:rPr>
          <w:rFonts w:ascii="Arial" w:hAnsi="Arial" w:cs="Arial"/>
          <w:sz w:val="20"/>
        </w:rPr>
        <w:t>rozřeďte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vodou</w:t>
      </w:r>
      <w:proofErr w:type="spellEnd"/>
      <w:r w:rsidRPr="00171781">
        <w:rPr>
          <w:rFonts w:ascii="Arial" w:hAnsi="Arial" w:cs="Arial"/>
          <w:sz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</w:rPr>
        <w:t>vystříkejte</w:t>
      </w:r>
      <w:proofErr w:type="spellEnd"/>
      <w:r w:rsidRPr="00171781">
        <w:rPr>
          <w:rFonts w:ascii="Arial" w:hAnsi="Arial" w:cs="Arial"/>
          <w:sz w:val="20"/>
        </w:rPr>
        <w:t xml:space="preserve"> na </w:t>
      </w:r>
      <w:proofErr w:type="spellStart"/>
      <w:r w:rsidRPr="00171781">
        <w:rPr>
          <w:rFonts w:ascii="Arial" w:hAnsi="Arial" w:cs="Arial"/>
          <w:sz w:val="20"/>
        </w:rPr>
        <w:t>dříve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postříkané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povrchy</w:t>
      </w:r>
      <w:proofErr w:type="spellEnd"/>
      <w:r w:rsidRPr="00171781">
        <w:rPr>
          <w:rFonts w:ascii="Arial" w:hAnsi="Arial" w:cs="Arial"/>
          <w:sz w:val="20"/>
        </w:rPr>
        <w:t xml:space="preserve">. </w:t>
      </w:r>
      <w:proofErr w:type="spellStart"/>
      <w:r w:rsidRPr="00171781">
        <w:rPr>
          <w:rFonts w:ascii="Arial" w:hAnsi="Arial" w:cs="Arial"/>
          <w:sz w:val="20"/>
        </w:rPr>
        <w:t>Vodu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použitou</w:t>
      </w:r>
      <w:proofErr w:type="spellEnd"/>
      <w:r w:rsidRPr="00171781">
        <w:rPr>
          <w:rFonts w:ascii="Arial" w:hAnsi="Arial" w:cs="Arial"/>
          <w:sz w:val="20"/>
        </w:rPr>
        <w:t xml:space="preserve"> k </w:t>
      </w:r>
      <w:proofErr w:type="spellStart"/>
      <w:r w:rsidRPr="00171781">
        <w:rPr>
          <w:rFonts w:ascii="Arial" w:hAnsi="Arial" w:cs="Arial"/>
          <w:sz w:val="20"/>
        </w:rPr>
        <w:t>mytí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vybavení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vystříkejte</w:t>
      </w:r>
      <w:proofErr w:type="spellEnd"/>
      <w:r w:rsidRPr="00171781">
        <w:rPr>
          <w:rFonts w:ascii="Arial" w:hAnsi="Arial" w:cs="Arial"/>
          <w:sz w:val="20"/>
        </w:rPr>
        <w:t xml:space="preserve"> na </w:t>
      </w:r>
      <w:proofErr w:type="spellStart"/>
      <w:r w:rsidRPr="00171781">
        <w:rPr>
          <w:rFonts w:ascii="Arial" w:hAnsi="Arial" w:cs="Arial"/>
          <w:sz w:val="20"/>
        </w:rPr>
        <w:t>dříve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postříkané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povrchy</w:t>
      </w:r>
      <w:proofErr w:type="spellEnd"/>
      <w:r w:rsidRPr="00171781">
        <w:rPr>
          <w:rFonts w:ascii="Arial" w:hAnsi="Arial" w:cs="Arial"/>
          <w:sz w:val="20"/>
        </w:rPr>
        <w:t xml:space="preserve"> za </w:t>
      </w:r>
      <w:proofErr w:type="spellStart"/>
      <w:r w:rsidRPr="00171781">
        <w:rPr>
          <w:rFonts w:ascii="Arial" w:hAnsi="Arial" w:cs="Arial"/>
          <w:sz w:val="20"/>
        </w:rPr>
        <w:t>použití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stejných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osobních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ochranných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prostředků</w:t>
      </w:r>
      <w:proofErr w:type="spellEnd"/>
      <w:r w:rsidRPr="00171781">
        <w:rPr>
          <w:rFonts w:ascii="Arial" w:hAnsi="Arial" w:cs="Arial"/>
          <w:sz w:val="20"/>
        </w:rPr>
        <w:t>.</w:t>
      </w:r>
    </w:p>
    <w:p w14:paraId="58605A23" w14:textId="77777777" w:rsidR="00171781" w:rsidRPr="00BD576E" w:rsidRDefault="00171781" w:rsidP="001C26E3">
      <w:pPr>
        <w:tabs>
          <w:tab w:val="left" w:pos="3119"/>
        </w:tabs>
        <w:spacing w:line="100" w:lineRule="atLeast"/>
        <w:ind w:left="1134" w:hanging="567"/>
        <w:jc w:val="both"/>
        <w:rPr>
          <w:rFonts w:cs="Arial"/>
          <w:sz w:val="20"/>
          <w:szCs w:val="20"/>
        </w:rPr>
      </w:pPr>
      <w:r w:rsidRPr="00171781">
        <w:rPr>
          <w:rFonts w:cs="Arial"/>
          <w:i/>
          <w:sz w:val="20"/>
          <w:szCs w:val="20"/>
        </w:rPr>
        <w:t xml:space="preserve">skupina </w:t>
      </w:r>
      <w:proofErr w:type="spellStart"/>
      <w:r w:rsidRPr="00171781">
        <w:rPr>
          <w:rFonts w:cs="Arial"/>
          <w:i/>
          <w:sz w:val="20"/>
          <w:szCs w:val="20"/>
        </w:rPr>
        <w:t>odpadů</w:t>
      </w:r>
      <w:proofErr w:type="spellEnd"/>
      <w:r w:rsidRPr="00171781">
        <w:rPr>
          <w:rFonts w:cs="Arial"/>
          <w:i/>
          <w:sz w:val="20"/>
          <w:szCs w:val="20"/>
        </w:rPr>
        <w:t>:</w:t>
      </w:r>
      <w:r w:rsidR="003475B4" w:rsidRPr="00BD576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07 04 </w:t>
      </w:r>
      <w:r w:rsidR="001C26E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- </w:t>
      </w:r>
      <w:r w:rsidRPr="00171781">
        <w:rPr>
          <w:rFonts w:cs="Arial"/>
          <w:sz w:val="20"/>
          <w:szCs w:val="20"/>
        </w:rPr>
        <w:t xml:space="preserve">Odpady z </w:t>
      </w:r>
      <w:proofErr w:type="spellStart"/>
      <w:r w:rsidRPr="00171781">
        <w:rPr>
          <w:rFonts w:cs="Arial"/>
          <w:sz w:val="20"/>
          <w:szCs w:val="20"/>
        </w:rPr>
        <w:t>výroby</w:t>
      </w:r>
      <w:proofErr w:type="spellEnd"/>
      <w:r w:rsidRPr="00171781">
        <w:rPr>
          <w:rFonts w:cs="Arial"/>
          <w:sz w:val="20"/>
          <w:szCs w:val="20"/>
        </w:rPr>
        <w:t xml:space="preserve">, </w:t>
      </w:r>
      <w:proofErr w:type="spellStart"/>
      <w:r w:rsidRPr="00171781">
        <w:rPr>
          <w:rFonts w:cs="Arial"/>
          <w:sz w:val="20"/>
          <w:szCs w:val="20"/>
        </w:rPr>
        <w:t>zpracování</w:t>
      </w:r>
      <w:proofErr w:type="spellEnd"/>
      <w:r w:rsidRPr="00171781">
        <w:rPr>
          <w:rFonts w:cs="Arial"/>
          <w:sz w:val="20"/>
          <w:szCs w:val="20"/>
        </w:rPr>
        <w:t xml:space="preserve">, </w:t>
      </w:r>
      <w:proofErr w:type="spellStart"/>
      <w:r w:rsidRPr="00171781">
        <w:rPr>
          <w:rFonts w:cs="Arial"/>
          <w:sz w:val="20"/>
          <w:szCs w:val="20"/>
        </w:rPr>
        <w:t>distribuce</w:t>
      </w:r>
      <w:proofErr w:type="spellEnd"/>
      <w:r w:rsidRPr="00171781">
        <w:rPr>
          <w:rFonts w:cs="Arial"/>
          <w:sz w:val="20"/>
          <w:szCs w:val="20"/>
        </w:rPr>
        <w:t xml:space="preserve"> a </w:t>
      </w:r>
      <w:proofErr w:type="spellStart"/>
      <w:r w:rsidRPr="00171781">
        <w:rPr>
          <w:rFonts w:cs="Arial"/>
          <w:sz w:val="20"/>
          <w:szCs w:val="20"/>
        </w:rPr>
        <w:t>používání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organických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pesticidů</w:t>
      </w:r>
      <w:proofErr w:type="spellEnd"/>
      <w:r w:rsidR="001C7C94">
        <w:rPr>
          <w:rFonts w:cs="Arial"/>
          <w:sz w:val="20"/>
          <w:szCs w:val="20"/>
        </w:rPr>
        <w:t xml:space="preserve">, </w:t>
      </w:r>
      <w:proofErr w:type="spellStart"/>
      <w:r w:rsidR="001C7C94">
        <w:rPr>
          <w:rFonts w:cs="Arial"/>
          <w:sz w:val="20"/>
          <w:szCs w:val="20"/>
        </w:rPr>
        <w:t>činidel</w:t>
      </w:r>
      <w:proofErr w:type="spellEnd"/>
      <w:r w:rsidR="001C7C94">
        <w:rPr>
          <w:rFonts w:cs="Arial"/>
          <w:sz w:val="20"/>
          <w:szCs w:val="20"/>
        </w:rPr>
        <w:t xml:space="preserve"> k </w:t>
      </w:r>
      <w:proofErr w:type="spellStart"/>
      <w:r w:rsidR="001C7C94">
        <w:rPr>
          <w:rFonts w:cs="Arial"/>
          <w:sz w:val="20"/>
          <w:szCs w:val="20"/>
        </w:rPr>
        <w:t>impregnaci</w:t>
      </w:r>
      <w:proofErr w:type="spellEnd"/>
      <w:r w:rsidR="001C7C94">
        <w:rPr>
          <w:rFonts w:cs="Arial"/>
          <w:sz w:val="20"/>
          <w:szCs w:val="20"/>
        </w:rPr>
        <w:t xml:space="preserve"> </w:t>
      </w:r>
      <w:proofErr w:type="spellStart"/>
      <w:r w:rsidR="001C7C94">
        <w:rPr>
          <w:rFonts w:cs="Arial"/>
          <w:sz w:val="20"/>
          <w:szCs w:val="20"/>
        </w:rPr>
        <w:t>dřeva</w:t>
      </w:r>
      <w:proofErr w:type="spellEnd"/>
      <w:r w:rsidRPr="00171781">
        <w:rPr>
          <w:rFonts w:cs="Arial"/>
          <w:sz w:val="20"/>
          <w:szCs w:val="20"/>
        </w:rPr>
        <w:t xml:space="preserve"> a </w:t>
      </w:r>
      <w:proofErr w:type="spellStart"/>
      <w:r w:rsidRPr="00171781">
        <w:rPr>
          <w:rFonts w:cs="Arial"/>
          <w:sz w:val="20"/>
          <w:szCs w:val="20"/>
        </w:rPr>
        <w:t>dalších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biocidů</w:t>
      </w:r>
      <w:proofErr w:type="spellEnd"/>
    </w:p>
    <w:p w14:paraId="036EC3BD" w14:textId="77777777" w:rsidR="003475B4" w:rsidRPr="00BD576E" w:rsidRDefault="00171781" w:rsidP="001C26E3">
      <w:pPr>
        <w:tabs>
          <w:tab w:val="left" w:pos="3119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proofErr w:type="spellStart"/>
      <w:r w:rsidRPr="00171781">
        <w:rPr>
          <w:rFonts w:cs="Arial"/>
          <w:i/>
          <w:sz w:val="20"/>
          <w:szCs w:val="20"/>
        </w:rPr>
        <w:t>Kód</w:t>
      </w:r>
      <w:proofErr w:type="spellEnd"/>
      <w:r w:rsidRPr="00171781">
        <w:rPr>
          <w:rFonts w:cs="Arial"/>
          <w:i/>
          <w:sz w:val="20"/>
          <w:szCs w:val="20"/>
        </w:rPr>
        <w:t xml:space="preserve"> odpadu:</w:t>
      </w:r>
      <w:r>
        <w:rPr>
          <w:rFonts w:cs="Arial"/>
          <w:sz w:val="20"/>
          <w:szCs w:val="20"/>
        </w:rPr>
        <w:t xml:space="preserve"> </w:t>
      </w:r>
      <w:r w:rsidR="003475B4" w:rsidRPr="00BD576E">
        <w:rPr>
          <w:rFonts w:cs="Arial"/>
          <w:sz w:val="20"/>
          <w:szCs w:val="20"/>
        </w:rPr>
        <w:t xml:space="preserve">07 04 99 </w:t>
      </w:r>
      <w:r w:rsidR="001C26E3">
        <w:rPr>
          <w:rFonts w:cs="Arial"/>
          <w:sz w:val="20"/>
          <w:szCs w:val="20"/>
        </w:rPr>
        <w:tab/>
        <w:t>-</w:t>
      </w:r>
      <w:r w:rsidR="003475B4" w:rsidRPr="00BD576E">
        <w:rPr>
          <w:rFonts w:cs="Arial"/>
          <w:sz w:val="20"/>
          <w:szCs w:val="20"/>
        </w:rPr>
        <w:t xml:space="preserve"> </w:t>
      </w:r>
      <w:r w:rsidRPr="00171781">
        <w:rPr>
          <w:rFonts w:cs="Arial"/>
          <w:sz w:val="20"/>
          <w:szCs w:val="20"/>
        </w:rPr>
        <w:t xml:space="preserve">Odpady </w:t>
      </w:r>
      <w:proofErr w:type="spellStart"/>
      <w:r w:rsidRPr="00171781">
        <w:rPr>
          <w:rFonts w:cs="Arial"/>
          <w:sz w:val="20"/>
          <w:szCs w:val="20"/>
        </w:rPr>
        <w:t>jinak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blíže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neurčené</w:t>
      </w:r>
      <w:proofErr w:type="spellEnd"/>
    </w:p>
    <w:p w14:paraId="4B57E707" w14:textId="77777777" w:rsidR="00EF1A66" w:rsidRPr="00BD576E" w:rsidRDefault="00EF1A66" w:rsidP="001C26E3">
      <w:pPr>
        <w:tabs>
          <w:tab w:val="left" w:pos="3119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0646C852" w14:textId="77777777" w:rsidR="00171781" w:rsidRPr="00171781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b/>
          <w:bCs/>
          <w:sz w:val="20"/>
        </w:rPr>
      </w:pPr>
      <w:r w:rsidRPr="00171781">
        <w:rPr>
          <w:rFonts w:ascii="Arial" w:hAnsi="Arial" w:cs="Arial"/>
          <w:b/>
          <w:bCs/>
          <w:sz w:val="20"/>
        </w:rPr>
        <w:t>Obal</w:t>
      </w:r>
    </w:p>
    <w:p w14:paraId="647F9DEC" w14:textId="77777777" w:rsidR="00420674" w:rsidRPr="00420674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171781">
        <w:rPr>
          <w:rFonts w:ascii="Arial" w:hAnsi="Arial" w:cs="Arial"/>
          <w:sz w:val="20"/>
          <w:szCs w:val="20"/>
        </w:rPr>
        <w:t>Vyprázdněný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obal </w:t>
      </w:r>
      <w:proofErr w:type="spellStart"/>
      <w:r w:rsidRPr="00171781">
        <w:rPr>
          <w:rFonts w:ascii="Arial" w:hAnsi="Arial" w:cs="Arial"/>
          <w:sz w:val="20"/>
          <w:szCs w:val="20"/>
        </w:rPr>
        <w:t>třikrát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propláchněte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  <w:szCs w:val="20"/>
        </w:rPr>
        <w:t>výplachovou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vodu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vlijte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71781">
        <w:rPr>
          <w:rFonts w:ascii="Arial" w:hAnsi="Arial" w:cs="Arial"/>
          <w:sz w:val="20"/>
          <w:szCs w:val="20"/>
        </w:rPr>
        <w:t>nádržky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171781">
        <w:rPr>
          <w:rFonts w:ascii="Arial" w:hAnsi="Arial" w:cs="Arial"/>
          <w:sz w:val="20"/>
          <w:szCs w:val="20"/>
        </w:rPr>
        <w:t>užitkovou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kapalinou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Je </w:t>
      </w:r>
      <w:proofErr w:type="spellStart"/>
      <w:r w:rsidRPr="00171781">
        <w:rPr>
          <w:rFonts w:ascii="Arial" w:hAnsi="Arial" w:cs="Arial"/>
          <w:sz w:val="20"/>
        </w:rPr>
        <w:t>zakázáno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používat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prázdné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obaly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171781">
        <w:rPr>
          <w:rFonts w:ascii="Arial" w:hAnsi="Arial" w:cs="Arial"/>
          <w:sz w:val="20"/>
          <w:szCs w:val="20"/>
        </w:rPr>
        <w:t>přípravku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171781">
        <w:rPr>
          <w:rFonts w:ascii="Arial" w:hAnsi="Arial" w:cs="Arial"/>
          <w:sz w:val="20"/>
          <w:szCs w:val="20"/>
        </w:rPr>
        <w:t>jiné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účely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171781">
        <w:rPr>
          <w:rFonts w:ascii="Arial" w:hAnsi="Arial" w:cs="Arial"/>
          <w:sz w:val="20"/>
          <w:szCs w:val="20"/>
        </w:rPr>
        <w:t>také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nakládání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171781">
        <w:rPr>
          <w:rFonts w:ascii="Arial" w:hAnsi="Arial" w:cs="Arial"/>
          <w:sz w:val="20"/>
          <w:szCs w:val="20"/>
        </w:rPr>
        <w:t>druhotnými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surovinami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</w:t>
      </w:r>
    </w:p>
    <w:p w14:paraId="0EDA400D" w14:textId="77777777" w:rsidR="00420674" w:rsidRDefault="001C26E3" w:rsidP="001C26E3">
      <w:pPr>
        <w:pStyle w:val="tabletext"/>
        <w:tabs>
          <w:tab w:val="left" w:pos="3119"/>
        </w:tabs>
        <w:spacing w:after="0" w:line="100" w:lineRule="atLeast"/>
        <w:ind w:left="567"/>
        <w:rPr>
          <w:rFonts w:ascii="Arial" w:hAnsi="Arial" w:cs="Arial"/>
          <w:lang w:val="pl-PL"/>
        </w:rPr>
      </w:pPr>
      <w:proofErr w:type="spellStart"/>
      <w:r w:rsidRPr="001C26E3">
        <w:rPr>
          <w:rFonts w:ascii="Arial" w:hAnsi="Arial" w:cs="Arial"/>
          <w:i/>
          <w:lang w:val="pl-PL"/>
        </w:rPr>
        <w:t>Kód</w:t>
      </w:r>
      <w:proofErr w:type="spellEnd"/>
      <w:r w:rsidRPr="001C26E3">
        <w:rPr>
          <w:rFonts w:ascii="Arial" w:hAnsi="Arial" w:cs="Arial"/>
          <w:i/>
          <w:lang w:val="pl-PL"/>
        </w:rPr>
        <w:t xml:space="preserve"> odpadu:</w:t>
      </w:r>
      <w:r w:rsidR="003475B4" w:rsidRPr="00BD576E">
        <w:rPr>
          <w:rFonts w:ascii="Arial" w:hAnsi="Arial" w:cs="Arial"/>
          <w:lang w:val="pl-PL"/>
        </w:rPr>
        <w:t xml:space="preserve"> 15 01 10 </w:t>
      </w:r>
      <w:r>
        <w:rPr>
          <w:rFonts w:ascii="Arial" w:hAnsi="Arial" w:cs="Arial"/>
          <w:lang w:val="pl-PL"/>
        </w:rPr>
        <w:tab/>
        <w:t>-</w:t>
      </w:r>
      <w:r w:rsidR="003475B4" w:rsidRPr="00BD576E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obsahující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zbytky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nebezpečných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látek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těmito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látkami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znečištěné</w:t>
      </w:r>
      <w:proofErr w:type="spellEnd"/>
      <w:r>
        <w:rPr>
          <w:rFonts w:ascii="Arial" w:hAnsi="Arial" w:cs="Arial"/>
          <w:lang w:val="pl-PL"/>
        </w:rPr>
        <w:t>.</w:t>
      </w:r>
    </w:p>
    <w:p w14:paraId="65D7F9FA" w14:textId="77777777" w:rsidR="00420674" w:rsidRPr="00BD576E" w:rsidRDefault="0042067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28F6250E" w14:textId="77777777" w:rsidTr="0091006E">
        <w:tc>
          <w:tcPr>
            <w:tcW w:w="9724" w:type="dxa"/>
          </w:tcPr>
          <w:p w14:paraId="299DE20F" w14:textId="77777777" w:rsidR="003475B4" w:rsidRPr="00BD576E" w:rsidRDefault="001C26E3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26E3">
              <w:rPr>
                <w:rFonts w:cs="Arial"/>
                <w:b/>
                <w:bCs/>
                <w:sz w:val="20"/>
                <w:szCs w:val="20"/>
              </w:rPr>
              <w:t>ODDÍL 14: INFORMACE PRO PŘEPRAVU</w:t>
            </w:r>
          </w:p>
        </w:tc>
      </w:tr>
    </w:tbl>
    <w:p w14:paraId="05F84821" w14:textId="77777777" w:rsidR="003475B4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20F3DCC0" w14:textId="77777777" w:rsidR="00BC6815" w:rsidRDefault="00BC681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  <w:proofErr w:type="spellStart"/>
      <w:r w:rsidRPr="003C5135">
        <w:rPr>
          <w:rFonts w:cs="Arial"/>
          <w:b/>
          <w:i/>
          <w:sz w:val="20"/>
          <w:szCs w:val="20"/>
        </w:rPr>
        <w:t>Pojmenování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Pr="003C5135">
        <w:rPr>
          <w:rFonts w:cs="Arial"/>
          <w:b/>
          <w:i/>
          <w:sz w:val="20"/>
          <w:szCs w:val="20"/>
        </w:rPr>
        <w:t>označení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3C5135">
        <w:rPr>
          <w:rFonts w:cs="Arial"/>
          <w:b/>
          <w:i/>
          <w:sz w:val="20"/>
          <w:szCs w:val="20"/>
        </w:rPr>
        <w:t>evropské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dohody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o </w:t>
      </w:r>
      <w:proofErr w:type="spellStart"/>
      <w:r w:rsidRPr="003C5135">
        <w:rPr>
          <w:rFonts w:cs="Arial"/>
          <w:b/>
          <w:i/>
          <w:sz w:val="20"/>
          <w:szCs w:val="20"/>
        </w:rPr>
        <w:t>přepravě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nebezpečného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zboží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RID/ADR.</w:t>
      </w:r>
    </w:p>
    <w:p w14:paraId="46688585" w14:textId="77777777" w:rsidR="003C5135" w:rsidRPr="003C5135" w:rsidRDefault="003C513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</w:p>
    <w:p w14:paraId="32D71C01" w14:textId="77777777" w:rsidR="004E6289" w:rsidRPr="00BD576E" w:rsidRDefault="003971CC" w:rsidP="003971CC">
      <w:pPr>
        <w:tabs>
          <w:tab w:val="left" w:pos="4395"/>
        </w:tabs>
        <w:spacing w:line="100" w:lineRule="atLeast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14.1 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sz w:val="20"/>
          <w:szCs w:val="20"/>
        </w:rPr>
        <w:t>Číslo</w:t>
      </w:r>
      <w:proofErr w:type="spellEnd"/>
      <w:r w:rsidR="00BC6815" w:rsidRPr="00BC6815">
        <w:rPr>
          <w:rFonts w:cs="Arial"/>
          <w:b/>
          <w:sz w:val="20"/>
          <w:szCs w:val="20"/>
        </w:rPr>
        <w:t xml:space="preserve"> OSN:</w:t>
      </w:r>
      <w:r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3082</w:t>
      </w:r>
    </w:p>
    <w:p w14:paraId="015A204B" w14:textId="77777777" w:rsidR="004E6289" w:rsidRPr="00BD576E" w:rsidRDefault="005120F7" w:rsidP="003971CC">
      <w:pPr>
        <w:tabs>
          <w:tab w:val="left" w:pos="4395"/>
        </w:tabs>
        <w:spacing w:line="100" w:lineRule="atLeast"/>
        <w:ind w:left="709" w:right="-568" w:hanging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6B5C9CB1" wp14:editId="5AF418A7">
                <wp:simplePos x="0" y="0"/>
                <wp:positionH relativeFrom="column">
                  <wp:posOffset>4752975</wp:posOffset>
                </wp:positionH>
                <wp:positionV relativeFrom="paragraph">
                  <wp:posOffset>278130</wp:posOffset>
                </wp:positionV>
                <wp:extent cx="1028700" cy="962025"/>
                <wp:effectExtent l="0" t="1905" r="0" b="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0C1F3" id="Plátno 2" o:spid="_x0000_s1026" editas="canvas" style="position:absolute;margin-left:374.25pt;margin-top:21.9pt;width:81pt;height:75.75pt;z-index:251655168" coordsize="1028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9620;visibility:visible;mso-wrap-style:square" filled="t">
                  <v:fill o:detectmouseclick="t"/>
                  <v:path o:connecttype="none"/>
                </v:shape>
              </v:group>
            </w:pict>
          </mc:Fallback>
        </mc:AlternateContent>
      </w:r>
      <w:r w:rsidR="004E6289" w:rsidRPr="00BD576E">
        <w:rPr>
          <w:rFonts w:cs="Arial"/>
          <w:b/>
          <w:bCs/>
          <w:sz w:val="20"/>
          <w:szCs w:val="20"/>
        </w:rPr>
        <w:t>14.2.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Náležitý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název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OSN pro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zásilku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>:</w:t>
      </w:r>
      <w:r w:rsidR="00345ADC" w:rsidRPr="00BD576E">
        <w:rPr>
          <w:rFonts w:cs="Arial"/>
          <w:b/>
          <w:bCs/>
          <w:sz w:val="20"/>
          <w:szCs w:val="20"/>
        </w:rPr>
        <w:tab/>
      </w:r>
      <w:r w:rsidR="00BC6815" w:rsidRPr="00BC6815">
        <w:rPr>
          <w:rFonts w:cs="Arial"/>
          <w:caps/>
          <w:sz w:val="20"/>
          <w:szCs w:val="20"/>
        </w:rPr>
        <w:t xml:space="preserve">LÁTKA OHROŽUJÍCÍ ŽIVOTNÍ PROSTŘEDÍ, KAPALNÁ, J.N. </w:t>
      </w:r>
      <w:r w:rsidR="003971CC">
        <w:rPr>
          <w:rFonts w:cs="Arial"/>
          <w:caps/>
          <w:sz w:val="20"/>
          <w:szCs w:val="20"/>
        </w:rPr>
        <w:t xml:space="preserve">                           </w:t>
      </w:r>
      <w:r w:rsidR="003971CC">
        <w:rPr>
          <w:rFonts w:cs="Arial"/>
          <w:caps/>
          <w:sz w:val="20"/>
          <w:szCs w:val="20"/>
        </w:rPr>
        <w:tab/>
      </w:r>
      <w:r w:rsidR="00BC6815" w:rsidRPr="00BC6815">
        <w:rPr>
          <w:rFonts w:cs="Arial"/>
          <w:caps/>
          <w:sz w:val="20"/>
          <w:szCs w:val="20"/>
        </w:rPr>
        <w:t>(obsahuje</w:t>
      </w:r>
      <w:r w:rsidR="003971CC">
        <w:rPr>
          <w:rFonts w:cs="Arial"/>
          <w:caps/>
          <w:sz w:val="20"/>
          <w:szCs w:val="20"/>
        </w:rPr>
        <w:t>:</w:t>
      </w:r>
      <w:r w:rsidR="00BC6815" w:rsidRPr="00BC6815">
        <w:rPr>
          <w:rFonts w:cs="Arial"/>
          <w:caps/>
          <w:sz w:val="20"/>
          <w:szCs w:val="20"/>
        </w:rPr>
        <w:t xml:space="preserve"> </w:t>
      </w:r>
      <w:proofErr w:type="spellStart"/>
      <w:r w:rsidR="00A44290">
        <w:rPr>
          <w:rFonts w:cs="Arial"/>
          <w:sz w:val="20"/>
          <w:szCs w:val="20"/>
        </w:rPr>
        <w:t>cyfenothrin</w:t>
      </w:r>
      <w:proofErr w:type="spellEnd"/>
      <w:r w:rsidR="00BC6815" w:rsidRPr="00BC6815">
        <w:rPr>
          <w:rFonts w:cs="Arial"/>
          <w:caps/>
          <w:sz w:val="20"/>
          <w:szCs w:val="20"/>
        </w:rPr>
        <w:t>)</w:t>
      </w:r>
    </w:p>
    <w:p w14:paraId="79958D1F" w14:textId="77777777" w:rsidR="004E6289" w:rsidRPr="00BD576E" w:rsidRDefault="002C4556" w:rsidP="00BD576E">
      <w:pPr>
        <w:spacing w:line="100" w:lineRule="atLeast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56192" behindDoc="0" locked="0" layoutInCell="1" allowOverlap="1" wp14:anchorId="61629D4D" wp14:editId="1F397CA0">
            <wp:simplePos x="0" y="0"/>
            <wp:positionH relativeFrom="column">
              <wp:posOffset>4645661</wp:posOffset>
            </wp:positionH>
            <wp:positionV relativeFrom="paragraph">
              <wp:posOffset>60748</wp:posOffset>
            </wp:positionV>
            <wp:extent cx="1020840" cy="999067"/>
            <wp:effectExtent l="19050" t="0" r="7860" b="0"/>
            <wp:wrapNone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40" cy="9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1DB"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anchor distT="0" distB="0" distL="0" distR="0" simplePos="0" relativeHeight="251654144" behindDoc="0" locked="0" layoutInCell="1" allowOverlap="1" wp14:anchorId="7B6EBDF1" wp14:editId="6279D31D">
            <wp:simplePos x="0" y="0"/>
            <wp:positionH relativeFrom="column">
              <wp:posOffset>5788025</wp:posOffset>
            </wp:positionH>
            <wp:positionV relativeFrom="paragraph">
              <wp:posOffset>79375</wp:posOffset>
            </wp:positionV>
            <wp:extent cx="1000125" cy="982980"/>
            <wp:effectExtent l="19050" t="0" r="9525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289" w:rsidRPr="00BD576E">
        <w:rPr>
          <w:rFonts w:cs="Arial"/>
          <w:b/>
          <w:bCs/>
          <w:sz w:val="20"/>
          <w:szCs w:val="20"/>
        </w:rPr>
        <w:t xml:space="preserve">14.3. 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Pr="002C4556">
        <w:rPr>
          <w:rFonts w:cs="Arial"/>
          <w:b/>
          <w:bCs/>
          <w:sz w:val="20"/>
          <w:szCs w:val="20"/>
        </w:rPr>
        <w:t>Třída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r w:rsidRPr="002C4556">
        <w:rPr>
          <w:rFonts w:cs="Arial"/>
          <w:b/>
          <w:bCs/>
          <w:sz w:val="20"/>
          <w:szCs w:val="20"/>
        </w:rPr>
        <w:t>/</w:t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C4556">
        <w:rPr>
          <w:rFonts w:cs="Arial"/>
          <w:b/>
          <w:bCs/>
          <w:sz w:val="20"/>
          <w:szCs w:val="20"/>
        </w:rPr>
        <w:t>třídy</w:t>
      </w:r>
      <w:proofErr w:type="spellEnd"/>
      <w:r w:rsidRPr="002C45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C4556">
        <w:rPr>
          <w:rFonts w:cs="Arial"/>
          <w:b/>
          <w:bCs/>
          <w:sz w:val="20"/>
          <w:szCs w:val="20"/>
        </w:rPr>
        <w:t>nebezpečnosti</w:t>
      </w:r>
      <w:proofErr w:type="spellEnd"/>
      <w:r w:rsidRPr="002C4556">
        <w:rPr>
          <w:rFonts w:cs="Arial"/>
          <w:b/>
          <w:bCs/>
          <w:sz w:val="20"/>
          <w:szCs w:val="20"/>
        </w:rPr>
        <w:t xml:space="preserve"> pro </w:t>
      </w:r>
      <w:proofErr w:type="spellStart"/>
      <w:r w:rsidRPr="002C4556">
        <w:rPr>
          <w:rFonts w:cs="Arial"/>
          <w:b/>
          <w:bCs/>
          <w:sz w:val="20"/>
          <w:szCs w:val="20"/>
        </w:rPr>
        <w:t>přepravu</w:t>
      </w:r>
      <w:proofErr w:type="spellEnd"/>
      <w:r w:rsidRPr="002C4556">
        <w:rPr>
          <w:rFonts w:cs="Arial"/>
          <w:b/>
          <w:bCs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9</w:t>
      </w:r>
    </w:p>
    <w:p w14:paraId="7953E116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14.4.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Obalová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 xml:space="preserve"> skupina:</w:t>
      </w:r>
      <w:r w:rsidR="00323427" w:rsidRPr="00BD576E">
        <w:rPr>
          <w:rFonts w:cs="Arial"/>
          <w:b/>
          <w:bCs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  <w:t>III</w:t>
      </w:r>
    </w:p>
    <w:p w14:paraId="21EEF3EB" w14:textId="77777777" w:rsidR="004E6289" w:rsidRPr="00BD576E" w:rsidRDefault="004E6289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14.5.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Nebezpečnost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životní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prostředí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:</w:t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="002C4556">
        <w:rPr>
          <w:rFonts w:eastAsia="EUAlbertina" w:cs="Arial"/>
          <w:color w:val="000000"/>
          <w:sz w:val="20"/>
          <w:szCs w:val="20"/>
        </w:rPr>
        <w:t>ano</w:t>
      </w:r>
    </w:p>
    <w:p w14:paraId="671039A3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14.6.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Zvláštní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bezpečnostní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opatření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uživatele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>víz</w:t>
      </w:r>
      <w:proofErr w:type="spellEnd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 xml:space="preserve"> 7.1</w:t>
      </w:r>
    </w:p>
    <w:p w14:paraId="7480160D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b/>
          <w:b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Pozemní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dopravu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ADR</w:t>
      </w:r>
      <w:r w:rsid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</w:p>
    <w:p w14:paraId="70DAE9E1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Klasifikační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kód</w:t>
      </w:r>
      <w:proofErr w:type="spellEnd"/>
      <w:r w:rsidR="008135D1">
        <w:rPr>
          <w:rFonts w:cs="Arial"/>
          <w:sz w:val="20"/>
          <w:szCs w:val="20"/>
        </w:rPr>
        <w:t>:</w:t>
      </w:r>
      <w:r w:rsidR="00323427" w:rsidRP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>M6</w:t>
      </w:r>
    </w:p>
    <w:p w14:paraId="194B5201" w14:textId="77777777" w:rsidR="004E6289" w:rsidRPr="00BD576E" w:rsidRDefault="00323427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číslo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samolepky</w:t>
      </w:r>
      <w:proofErr w:type="spellEnd"/>
      <w:r w:rsidR="008135D1" w:rsidRPr="008135D1">
        <w:rPr>
          <w:rFonts w:cs="Arial"/>
          <w:b/>
          <w:sz w:val="20"/>
          <w:szCs w:val="20"/>
        </w:rPr>
        <w:t>:</w:t>
      </w:r>
      <w:r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9</w:t>
      </w:r>
    </w:p>
    <w:p w14:paraId="7995AE2D" w14:textId="77777777" w:rsidR="004E6289" w:rsidRPr="001F3749" w:rsidRDefault="004E6289" w:rsidP="00BD576E">
      <w:pPr>
        <w:spacing w:line="100" w:lineRule="atLeast"/>
        <w:jc w:val="both"/>
        <w:rPr>
          <w:rFonts w:eastAsia="EUAlbertina" w:cs="Arial"/>
          <w:sz w:val="20"/>
          <w:szCs w:val="20"/>
        </w:rPr>
      </w:pPr>
      <w:r w:rsidRPr="008135D1">
        <w:rPr>
          <w:rFonts w:cs="Arial"/>
          <w:b/>
          <w:sz w:val="20"/>
          <w:szCs w:val="20"/>
        </w:rPr>
        <w:tab/>
      </w:r>
      <w:proofErr w:type="spellStart"/>
      <w:r w:rsidR="008135D1" w:rsidRPr="001F3749">
        <w:rPr>
          <w:rFonts w:eastAsia="EUAlbertina" w:cs="Arial"/>
          <w:b/>
          <w:sz w:val="20"/>
          <w:szCs w:val="20"/>
        </w:rPr>
        <w:t>Pokyny</w:t>
      </w:r>
      <w:proofErr w:type="spellEnd"/>
      <w:r w:rsidR="008135D1" w:rsidRPr="001F3749">
        <w:rPr>
          <w:rFonts w:eastAsia="EUAlbertina" w:cs="Arial"/>
          <w:b/>
          <w:sz w:val="20"/>
          <w:szCs w:val="20"/>
        </w:rPr>
        <w:t xml:space="preserve"> pro </w:t>
      </w:r>
      <w:proofErr w:type="spellStart"/>
      <w:r w:rsidR="008135D1" w:rsidRPr="001F3749">
        <w:rPr>
          <w:rFonts w:eastAsia="EUAlbertina" w:cs="Arial"/>
          <w:b/>
          <w:sz w:val="20"/>
          <w:szCs w:val="20"/>
        </w:rPr>
        <w:t>balení</w:t>
      </w:r>
      <w:proofErr w:type="spellEnd"/>
      <w:r w:rsidR="008135D1" w:rsidRPr="001F3749">
        <w:rPr>
          <w:rFonts w:eastAsia="EUAlbertina" w:cs="Arial"/>
          <w:b/>
          <w:sz w:val="20"/>
          <w:szCs w:val="20"/>
        </w:rPr>
        <w:t>:</w:t>
      </w:r>
      <w:r w:rsidR="00323427"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  <w:t>P 001</w:t>
      </w:r>
    </w:p>
    <w:p w14:paraId="7E47EEED" w14:textId="77777777" w:rsidR="004E6289" w:rsidRPr="008135D1" w:rsidRDefault="004E6289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  <w:r w:rsidRPr="001F3749">
        <w:rPr>
          <w:rFonts w:eastAsia="EUAlbertina" w:cs="Arial"/>
          <w:b/>
          <w:color w:val="000000"/>
          <w:sz w:val="20"/>
          <w:szCs w:val="20"/>
        </w:rPr>
        <w:tab/>
      </w:r>
      <w:proofErr w:type="spellStart"/>
      <w:r w:rsidR="008135D1" w:rsidRPr="008135D1">
        <w:rPr>
          <w:rFonts w:eastAsia="EUAlbertina" w:cs="Arial"/>
          <w:b/>
          <w:color w:val="000000"/>
          <w:sz w:val="20"/>
          <w:szCs w:val="20"/>
        </w:rPr>
        <w:t>Tunnel</w:t>
      </w:r>
      <w:proofErr w:type="spellEnd"/>
      <w:r w:rsidR="008135D1" w:rsidRPr="008135D1">
        <w:rPr>
          <w:rFonts w:eastAsia="EUAlbertina" w:cs="Arial"/>
          <w:b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eastAsia="EUAlbertina" w:cs="Arial"/>
          <w:b/>
          <w:color w:val="000000"/>
          <w:sz w:val="20"/>
          <w:szCs w:val="20"/>
        </w:rPr>
        <w:t>kód</w:t>
      </w:r>
      <w:proofErr w:type="spellEnd"/>
      <w:r w:rsidR="008135D1" w:rsidRPr="008135D1">
        <w:rPr>
          <w:rFonts w:eastAsia="EUAlbertina" w:cs="Arial"/>
          <w:b/>
          <w:color w:val="000000"/>
          <w:sz w:val="20"/>
          <w:szCs w:val="20"/>
        </w:rPr>
        <w:t>:</w:t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="008135D1" w:rsidRPr="008135D1">
        <w:rPr>
          <w:rFonts w:eastAsia="EUAlbertina" w:cs="Arial"/>
          <w:color w:val="000000"/>
          <w:sz w:val="20"/>
          <w:szCs w:val="20"/>
        </w:rPr>
        <w:tab/>
      </w:r>
      <w:r w:rsidR="008135D1"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>E</w:t>
      </w:r>
    </w:p>
    <w:p w14:paraId="28A60098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14.7.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  <w:t xml:space="preserve">Transport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Hromadná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přeprava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podle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přílohy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II MARPOL 73/78 a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předpisu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IBC:</w:t>
      </w:r>
    </w:p>
    <w:p w14:paraId="0371A2DC" w14:textId="77777777" w:rsidR="00EF1A66" w:rsidRDefault="004E6289" w:rsidP="002A7C1C">
      <w:pPr>
        <w:pStyle w:val="CM4"/>
        <w:spacing w:line="100" w:lineRule="atLeast"/>
        <w:jc w:val="both"/>
        <w:rPr>
          <w:rFonts w:ascii="Arial" w:eastAsia="EUAlbertina" w:hAnsi="Arial" w:cs="Arial"/>
          <w:i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IBC</w:t>
      </w:r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>kód</w:t>
      </w:r>
      <w:proofErr w:type="spellEnd"/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A7C1C" w:rsidRPr="002A7C1C">
        <w:rPr>
          <w:rFonts w:ascii="Arial" w:eastAsia="EUAlbertina" w:hAnsi="Arial" w:cs="Arial"/>
          <w:iCs/>
          <w:color w:val="000000"/>
          <w:sz w:val="20"/>
          <w:szCs w:val="20"/>
        </w:rPr>
        <w:t>nestanoveno</w:t>
      </w:r>
      <w:proofErr w:type="spellEnd"/>
    </w:p>
    <w:p w14:paraId="39818B05" w14:textId="77777777" w:rsidR="002A7C1C" w:rsidRPr="002A7C1C" w:rsidRDefault="002A7C1C" w:rsidP="002A7C1C"/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6FBD9DC2" w14:textId="77777777" w:rsidTr="0091006E">
        <w:tc>
          <w:tcPr>
            <w:tcW w:w="9724" w:type="dxa"/>
          </w:tcPr>
          <w:p w14:paraId="39BF0207" w14:textId="77777777" w:rsidR="003475B4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15: INFORMACE O PŘEDPISECH</w:t>
            </w:r>
          </w:p>
        </w:tc>
      </w:tr>
    </w:tbl>
    <w:p w14:paraId="585A05CC" w14:textId="77777777" w:rsidR="00281C53" w:rsidRPr="00BD576E" w:rsidRDefault="00281C53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109D59B9" w14:textId="77777777" w:rsidR="003475B4" w:rsidRDefault="00281C53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15.1.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Nařízení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týkající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se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bezpečnosti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,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zdraví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životního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prostředí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>/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specifické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právní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předpisy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týkající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se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látky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nebo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směsí</w:t>
      </w:r>
      <w:proofErr w:type="spellEnd"/>
      <w:r w:rsidR="002A7C1C">
        <w:rPr>
          <w:rFonts w:cs="Arial"/>
          <w:b/>
          <w:i/>
          <w:sz w:val="20"/>
          <w:szCs w:val="20"/>
        </w:rPr>
        <w:t>.</w:t>
      </w:r>
    </w:p>
    <w:p w14:paraId="7F87D649" w14:textId="77777777" w:rsidR="0091787C" w:rsidRPr="00BD576E" w:rsidRDefault="0091787C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color w:val="000000"/>
          <w:sz w:val="20"/>
          <w:szCs w:val="20"/>
        </w:rPr>
      </w:pPr>
    </w:p>
    <w:p w14:paraId="1934A4AF" w14:textId="77777777" w:rsidR="002A7C1C" w:rsidRPr="00727866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sz w:val="20"/>
          <w:szCs w:val="20"/>
        </w:rPr>
        <w:t xml:space="preserve">- </w:t>
      </w:r>
      <w:proofErr w:type="spellStart"/>
      <w:r w:rsidRPr="00727866">
        <w:rPr>
          <w:sz w:val="20"/>
          <w:szCs w:val="20"/>
        </w:rPr>
        <w:t>Nařízení</w:t>
      </w:r>
      <w:proofErr w:type="spellEnd"/>
      <w:r w:rsidRPr="00727866">
        <w:rPr>
          <w:sz w:val="20"/>
          <w:szCs w:val="20"/>
        </w:rPr>
        <w:t xml:space="preserve"> (ES) č. 1907/2006 </w:t>
      </w:r>
      <w:proofErr w:type="spellStart"/>
      <w:r w:rsidRPr="00727866">
        <w:rPr>
          <w:sz w:val="20"/>
          <w:szCs w:val="20"/>
        </w:rPr>
        <w:t>Evropského</w:t>
      </w:r>
      <w:proofErr w:type="spellEnd"/>
      <w:r w:rsidRPr="00727866">
        <w:rPr>
          <w:sz w:val="20"/>
          <w:szCs w:val="20"/>
        </w:rPr>
        <w:t xml:space="preserve"> parlamentu a Rady ze </w:t>
      </w:r>
      <w:proofErr w:type="spellStart"/>
      <w:r w:rsidRPr="00727866">
        <w:rPr>
          <w:sz w:val="20"/>
          <w:szCs w:val="20"/>
        </w:rPr>
        <w:t>dne</w:t>
      </w:r>
      <w:proofErr w:type="spellEnd"/>
      <w:r w:rsidRPr="00727866">
        <w:rPr>
          <w:sz w:val="20"/>
          <w:szCs w:val="20"/>
        </w:rPr>
        <w:t xml:space="preserve"> 18. </w:t>
      </w:r>
      <w:proofErr w:type="spellStart"/>
      <w:r w:rsidRPr="00727866">
        <w:rPr>
          <w:sz w:val="20"/>
          <w:szCs w:val="20"/>
        </w:rPr>
        <w:t>prosince</w:t>
      </w:r>
      <w:proofErr w:type="spellEnd"/>
      <w:r w:rsidRPr="00727866">
        <w:rPr>
          <w:sz w:val="20"/>
          <w:szCs w:val="20"/>
        </w:rPr>
        <w:t xml:space="preserve"> 2006 </w:t>
      </w:r>
      <w:r w:rsidRPr="00727866">
        <w:rPr>
          <w:rStyle w:val="Siln"/>
          <w:b w:val="0"/>
          <w:color w:val="000000"/>
          <w:sz w:val="20"/>
          <w:szCs w:val="20"/>
        </w:rPr>
        <w:t xml:space="preserve">o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registraci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,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hodnocení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,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povolování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a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omezování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chemických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látek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, o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zřízení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Evropské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agentury pro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chemické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látky</w:t>
      </w:r>
      <w:proofErr w:type="spellEnd"/>
      <w:r w:rsidRPr="00727866">
        <w:rPr>
          <w:color w:val="000000"/>
          <w:sz w:val="20"/>
          <w:szCs w:val="20"/>
        </w:rPr>
        <w:t xml:space="preserve">, a o </w:t>
      </w:r>
      <w:proofErr w:type="spellStart"/>
      <w:r w:rsidRPr="00727866">
        <w:rPr>
          <w:color w:val="000000"/>
          <w:sz w:val="20"/>
          <w:szCs w:val="20"/>
        </w:rPr>
        <w:t>změně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směrnice</w:t>
      </w:r>
      <w:proofErr w:type="spellEnd"/>
      <w:r w:rsidRPr="00727866">
        <w:rPr>
          <w:color w:val="000000"/>
          <w:sz w:val="20"/>
          <w:szCs w:val="20"/>
        </w:rPr>
        <w:t xml:space="preserve"> 1999/45/ES a o </w:t>
      </w:r>
      <w:proofErr w:type="spellStart"/>
      <w:r w:rsidRPr="00727866">
        <w:rPr>
          <w:color w:val="000000"/>
          <w:sz w:val="20"/>
          <w:szCs w:val="20"/>
        </w:rPr>
        <w:t>zrušení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nařízení</w:t>
      </w:r>
      <w:proofErr w:type="spellEnd"/>
      <w:r w:rsidRPr="00727866">
        <w:rPr>
          <w:color w:val="000000"/>
          <w:sz w:val="20"/>
          <w:szCs w:val="20"/>
        </w:rPr>
        <w:t xml:space="preserve"> Rady (EHS) č. 793/93, </w:t>
      </w:r>
      <w:proofErr w:type="spellStart"/>
      <w:r w:rsidRPr="00727866">
        <w:rPr>
          <w:color w:val="000000"/>
          <w:sz w:val="20"/>
          <w:szCs w:val="20"/>
        </w:rPr>
        <w:t>nařízení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Komise</w:t>
      </w:r>
      <w:proofErr w:type="spellEnd"/>
      <w:r w:rsidRPr="00727866">
        <w:rPr>
          <w:color w:val="000000"/>
          <w:sz w:val="20"/>
          <w:szCs w:val="20"/>
        </w:rPr>
        <w:t xml:space="preserve"> (ES) č. 1488/94, </w:t>
      </w:r>
      <w:proofErr w:type="spellStart"/>
      <w:r w:rsidRPr="00727866">
        <w:rPr>
          <w:color w:val="000000"/>
          <w:sz w:val="20"/>
          <w:szCs w:val="20"/>
        </w:rPr>
        <w:t>směrnice</w:t>
      </w:r>
      <w:proofErr w:type="spellEnd"/>
      <w:r w:rsidRPr="00727866">
        <w:rPr>
          <w:color w:val="000000"/>
          <w:sz w:val="20"/>
          <w:szCs w:val="20"/>
        </w:rPr>
        <w:t xml:space="preserve"> Rady 76/769/EHS a </w:t>
      </w:r>
      <w:proofErr w:type="spellStart"/>
      <w:r w:rsidRPr="00727866">
        <w:rPr>
          <w:color w:val="000000"/>
          <w:sz w:val="20"/>
          <w:szCs w:val="20"/>
        </w:rPr>
        <w:t>směrnic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Komise</w:t>
      </w:r>
      <w:proofErr w:type="spellEnd"/>
      <w:r w:rsidRPr="00727866">
        <w:rPr>
          <w:color w:val="000000"/>
          <w:sz w:val="20"/>
          <w:szCs w:val="20"/>
        </w:rPr>
        <w:t xml:space="preserve"> 91/155/EHS, 93/67/EHS, 93/105/ES a 2000/21/ES </w:t>
      </w:r>
    </w:p>
    <w:p w14:paraId="139E9249" w14:textId="77777777" w:rsidR="002A7C1C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color w:val="000000"/>
          <w:sz w:val="20"/>
          <w:szCs w:val="20"/>
        </w:rPr>
        <w:t xml:space="preserve">- </w:t>
      </w:r>
      <w:proofErr w:type="spellStart"/>
      <w:r w:rsidRPr="00A75747">
        <w:rPr>
          <w:color w:val="000000"/>
          <w:sz w:val="20"/>
          <w:szCs w:val="20"/>
        </w:rPr>
        <w:t>Zákon</w:t>
      </w:r>
      <w:proofErr w:type="spellEnd"/>
      <w:r w:rsidRPr="00A75747">
        <w:rPr>
          <w:color w:val="000000"/>
          <w:sz w:val="20"/>
          <w:szCs w:val="20"/>
        </w:rPr>
        <w:t xml:space="preserve"> č.350/2011 Sb., o </w:t>
      </w:r>
      <w:proofErr w:type="spellStart"/>
      <w:r w:rsidRPr="00A75747">
        <w:rPr>
          <w:color w:val="000000"/>
          <w:sz w:val="20"/>
          <w:szCs w:val="20"/>
        </w:rPr>
        <w:t>chemických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látkách</w:t>
      </w:r>
      <w:proofErr w:type="spellEnd"/>
      <w:r w:rsidRPr="00A75747">
        <w:rPr>
          <w:color w:val="000000"/>
          <w:sz w:val="20"/>
          <w:szCs w:val="20"/>
        </w:rPr>
        <w:t xml:space="preserve"> a </w:t>
      </w:r>
      <w:proofErr w:type="spellStart"/>
      <w:r w:rsidRPr="00A75747">
        <w:rPr>
          <w:color w:val="000000"/>
          <w:sz w:val="20"/>
          <w:szCs w:val="20"/>
        </w:rPr>
        <w:t>chemických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směsích</w:t>
      </w:r>
      <w:proofErr w:type="spellEnd"/>
      <w:r w:rsidRPr="00A75747">
        <w:rPr>
          <w:color w:val="000000"/>
          <w:sz w:val="20"/>
          <w:szCs w:val="20"/>
        </w:rPr>
        <w:t xml:space="preserve"> a o </w:t>
      </w:r>
      <w:proofErr w:type="spellStart"/>
      <w:r w:rsidRPr="00A75747">
        <w:rPr>
          <w:color w:val="000000"/>
          <w:sz w:val="20"/>
          <w:szCs w:val="20"/>
        </w:rPr>
        <w:t>změně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některých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zákonů</w:t>
      </w:r>
      <w:proofErr w:type="spellEnd"/>
    </w:p>
    <w:p w14:paraId="455EC3A6" w14:textId="77777777" w:rsidR="002A7C1C" w:rsidRPr="00727866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color w:val="000000"/>
          <w:sz w:val="20"/>
          <w:szCs w:val="20"/>
        </w:rPr>
        <w:t xml:space="preserve">- </w:t>
      </w:r>
      <w:proofErr w:type="spellStart"/>
      <w:r w:rsidRPr="00727866">
        <w:rPr>
          <w:color w:val="000000"/>
          <w:sz w:val="20"/>
          <w:szCs w:val="20"/>
        </w:rPr>
        <w:t>Zákon</w:t>
      </w:r>
      <w:proofErr w:type="spellEnd"/>
      <w:r w:rsidRPr="00727866">
        <w:rPr>
          <w:color w:val="000000"/>
          <w:sz w:val="20"/>
          <w:szCs w:val="20"/>
        </w:rPr>
        <w:t xml:space="preserve"> č. 258/ 2000 Sb. o </w:t>
      </w:r>
      <w:proofErr w:type="spellStart"/>
      <w:r w:rsidRPr="00727866">
        <w:rPr>
          <w:color w:val="000000"/>
          <w:sz w:val="20"/>
          <w:szCs w:val="20"/>
        </w:rPr>
        <w:t>ochraně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veřejného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zdraví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ve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znění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pozdějších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předpisů</w:t>
      </w:r>
      <w:proofErr w:type="spellEnd"/>
      <w:r>
        <w:rPr>
          <w:color w:val="000000"/>
          <w:sz w:val="20"/>
          <w:szCs w:val="20"/>
        </w:rPr>
        <w:t xml:space="preserve"> </w:t>
      </w:r>
      <w:r w:rsidRPr="00A75747">
        <w:rPr>
          <w:color w:val="000000"/>
          <w:sz w:val="20"/>
          <w:szCs w:val="20"/>
        </w:rPr>
        <w:t xml:space="preserve">a </w:t>
      </w:r>
      <w:proofErr w:type="spellStart"/>
      <w:r w:rsidRPr="00A75747">
        <w:rPr>
          <w:color w:val="000000"/>
          <w:sz w:val="20"/>
          <w:szCs w:val="20"/>
        </w:rPr>
        <w:t>Nařízení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vl</w:t>
      </w:r>
      <w:r>
        <w:rPr>
          <w:color w:val="000000"/>
          <w:sz w:val="20"/>
          <w:szCs w:val="20"/>
        </w:rPr>
        <w:t>ády</w:t>
      </w:r>
      <w:proofErr w:type="spellEnd"/>
      <w:r>
        <w:rPr>
          <w:color w:val="000000"/>
          <w:sz w:val="20"/>
          <w:szCs w:val="20"/>
        </w:rPr>
        <w:t xml:space="preserve"> č. 361/2007 Sb., </w:t>
      </w:r>
      <w:proofErr w:type="spellStart"/>
      <w:r>
        <w:rPr>
          <w:color w:val="000000"/>
          <w:sz w:val="20"/>
          <w:szCs w:val="20"/>
        </w:rPr>
        <w:t>kterým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stanoví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podmínky</w:t>
      </w:r>
      <w:proofErr w:type="spellEnd"/>
      <w:r w:rsidRPr="00A75747">
        <w:rPr>
          <w:color w:val="000000"/>
          <w:sz w:val="20"/>
          <w:szCs w:val="20"/>
        </w:rPr>
        <w:t xml:space="preserve"> ochrany </w:t>
      </w:r>
      <w:proofErr w:type="spellStart"/>
      <w:r w:rsidRPr="00A75747">
        <w:rPr>
          <w:color w:val="000000"/>
          <w:sz w:val="20"/>
          <w:szCs w:val="20"/>
        </w:rPr>
        <w:t>zdraví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zaměstnanců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při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práci</w:t>
      </w:r>
      <w:proofErr w:type="spellEnd"/>
      <w:r w:rsidRPr="00A75747">
        <w:rPr>
          <w:color w:val="000000"/>
          <w:sz w:val="20"/>
          <w:szCs w:val="20"/>
        </w:rPr>
        <w:t xml:space="preserve">, </w:t>
      </w:r>
      <w:proofErr w:type="spellStart"/>
      <w:r w:rsidRPr="00A75747">
        <w:rPr>
          <w:color w:val="000000"/>
          <w:sz w:val="20"/>
          <w:szCs w:val="20"/>
        </w:rPr>
        <w:t>ve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zn</w:t>
      </w:r>
      <w:r>
        <w:rPr>
          <w:color w:val="000000"/>
          <w:sz w:val="20"/>
          <w:szCs w:val="20"/>
        </w:rPr>
        <w:t>ění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pozdějších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souvisejících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předpisů</w:t>
      </w:r>
      <w:proofErr w:type="spellEnd"/>
      <w:r w:rsidRPr="00A75747">
        <w:rPr>
          <w:color w:val="000000"/>
          <w:sz w:val="20"/>
          <w:szCs w:val="20"/>
        </w:rPr>
        <w:t>.</w:t>
      </w:r>
    </w:p>
    <w:p w14:paraId="5F849BEF" w14:textId="77777777" w:rsidR="002A7C1C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Vyhláška</w:t>
      </w:r>
      <w:proofErr w:type="spellEnd"/>
      <w:r>
        <w:rPr>
          <w:color w:val="000000"/>
          <w:sz w:val="20"/>
          <w:szCs w:val="20"/>
        </w:rPr>
        <w:t xml:space="preserve"> č. </w:t>
      </w:r>
      <w:r w:rsidRPr="00A75747">
        <w:rPr>
          <w:color w:val="000000"/>
          <w:sz w:val="20"/>
          <w:szCs w:val="20"/>
        </w:rPr>
        <w:t xml:space="preserve">329/2004 Sb,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§</w:t>
      </w:r>
      <w:proofErr w:type="gramStart"/>
      <w:r w:rsidRPr="00A75747">
        <w:rPr>
          <w:color w:val="000000"/>
          <w:sz w:val="20"/>
          <w:szCs w:val="20"/>
        </w:rPr>
        <w:t>15,odst</w:t>
      </w:r>
      <w:proofErr w:type="gramEnd"/>
      <w:r w:rsidRPr="00A75747">
        <w:rPr>
          <w:color w:val="000000"/>
          <w:sz w:val="20"/>
          <w:szCs w:val="20"/>
        </w:rPr>
        <w:t>.2</w:t>
      </w:r>
    </w:p>
    <w:p w14:paraId="7D5EF77D" w14:textId="77777777" w:rsidR="002A7C1C" w:rsidRPr="00727866" w:rsidRDefault="002A7C1C" w:rsidP="002A7C1C">
      <w:pPr>
        <w:ind w:left="737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 w:rsidRPr="00A75747">
        <w:rPr>
          <w:color w:val="000000"/>
          <w:sz w:val="20"/>
          <w:szCs w:val="20"/>
        </w:rPr>
        <w:t>Zákon</w:t>
      </w:r>
      <w:proofErr w:type="spellEnd"/>
      <w:r w:rsidRPr="00A75747">
        <w:rPr>
          <w:color w:val="000000"/>
          <w:sz w:val="20"/>
          <w:szCs w:val="20"/>
        </w:rPr>
        <w:t xml:space="preserve"> č. 477/2001 </w:t>
      </w:r>
      <w:proofErr w:type="spellStart"/>
      <w:proofErr w:type="gramStart"/>
      <w:r w:rsidRPr="00A75747">
        <w:rPr>
          <w:color w:val="000000"/>
          <w:sz w:val="20"/>
          <w:szCs w:val="20"/>
        </w:rPr>
        <w:t>Sb.o</w:t>
      </w:r>
      <w:proofErr w:type="spellEnd"/>
      <w:proofErr w:type="gram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obalech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ve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znění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pozd</w:t>
      </w:r>
      <w:r>
        <w:rPr>
          <w:color w:val="000000"/>
          <w:sz w:val="20"/>
          <w:szCs w:val="20"/>
        </w:rPr>
        <w:t>ějších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souvisejících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předpisů</w:t>
      </w:r>
      <w:proofErr w:type="spellEnd"/>
      <w:r>
        <w:rPr>
          <w:color w:val="000000"/>
          <w:sz w:val="20"/>
          <w:szCs w:val="20"/>
        </w:rPr>
        <w:t xml:space="preserve"> ČSN 65 0201 a ČSN </w:t>
      </w:r>
      <w:r w:rsidRPr="00A75747">
        <w:rPr>
          <w:color w:val="000000"/>
          <w:sz w:val="20"/>
          <w:szCs w:val="20"/>
        </w:rPr>
        <w:t xml:space="preserve">6060 pro </w:t>
      </w:r>
      <w:proofErr w:type="spellStart"/>
      <w:r w:rsidRPr="00A75747">
        <w:rPr>
          <w:color w:val="000000"/>
          <w:sz w:val="20"/>
          <w:szCs w:val="20"/>
        </w:rPr>
        <w:t>skladování</w:t>
      </w:r>
      <w:proofErr w:type="spellEnd"/>
      <w:r w:rsidRPr="00A75747">
        <w:rPr>
          <w:color w:val="000000"/>
          <w:sz w:val="20"/>
          <w:szCs w:val="20"/>
        </w:rPr>
        <w:t xml:space="preserve">, </w:t>
      </w:r>
      <w:proofErr w:type="spellStart"/>
      <w:r w:rsidRPr="00A75747">
        <w:rPr>
          <w:color w:val="000000"/>
          <w:sz w:val="20"/>
          <w:szCs w:val="20"/>
        </w:rPr>
        <w:t>manipulaci</w:t>
      </w:r>
      <w:proofErr w:type="spellEnd"/>
      <w:r w:rsidRPr="00A75747">
        <w:rPr>
          <w:color w:val="000000"/>
          <w:sz w:val="20"/>
          <w:szCs w:val="20"/>
        </w:rPr>
        <w:t xml:space="preserve"> a </w:t>
      </w:r>
      <w:proofErr w:type="spellStart"/>
      <w:r w:rsidRPr="00A75747">
        <w:rPr>
          <w:color w:val="000000"/>
          <w:sz w:val="20"/>
          <w:szCs w:val="20"/>
        </w:rPr>
        <w:t>přepravu</w:t>
      </w:r>
      <w:proofErr w:type="spellEnd"/>
    </w:p>
    <w:p w14:paraId="3F49642E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7D951698" w14:textId="77777777" w:rsidR="004E6289" w:rsidRDefault="004E6289" w:rsidP="00BD576E">
      <w:pPr>
        <w:pStyle w:val="tabletext"/>
        <w:spacing w:after="0" w:line="100" w:lineRule="atLeast"/>
        <w:rPr>
          <w:rFonts w:ascii="Arial" w:hAnsi="Arial" w:cs="Arial"/>
          <w:b/>
          <w:bCs/>
          <w:i/>
          <w:lang w:val="pl-PL"/>
        </w:rPr>
      </w:pPr>
      <w:r w:rsidRPr="00BD576E">
        <w:rPr>
          <w:rFonts w:ascii="Arial" w:hAnsi="Arial" w:cs="Arial"/>
          <w:b/>
          <w:bCs/>
          <w:lang w:val="pl-PL"/>
        </w:rPr>
        <w:t xml:space="preserve">15.2. </w:t>
      </w:r>
      <w:proofErr w:type="spellStart"/>
      <w:r w:rsidR="002A7C1C" w:rsidRPr="002A7C1C">
        <w:rPr>
          <w:rFonts w:ascii="Arial" w:hAnsi="Arial" w:cs="Arial"/>
          <w:b/>
          <w:bCs/>
          <w:i/>
          <w:lang w:val="pl-PL"/>
        </w:rPr>
        <w:t>Posouzení</w:t>
      </w:r>
      <w:proofErr w:type="spellEnd"/>
      <w:r w:rsidR="002A7C1C" w:rsidRPr="002A7C1C">
        <w:rPr>
          <w:rFonts w:ascii="Arial" w:hAnsi="Arial" w:cs="Arial"/>
          <w:b/>
          <w:bCs/>
          <w:i/>
          <w:lang w:val="pl-PL"/>
        </w:rPr>
        <w:t xml:space="preserve"> </w:t>
      </w:r>
      <w:proofErr w:type="spellStart"/>
      <w:r w:rsidR="002A7C1C" w:rsidRPr="002A7C1C">
        <w:rPr>
          <w:rFonts w:ascii="Arial" w:hAnsi="Arial" w:cs="Arial"/>
          <w:b/>
          <w:bCs/>
          <w:i/>
          <w:lang w:val="pl-PL"/>
        </w:rPr>
        <w:t>chemické</w:t>
      </w:r>
      <w:proofErr w:type="spellEnd"/>
      <w:r w:rsidR="002A7C1C" w:rsidRPr="002A7C1C">
        <w:rPr>
          <w:rFonts w:ascii="Arial" w:hAnsi="Arial" w:cs="Arial"/>
          <w:b/>
          <w:bCs/>
          <w:i/>
          <w:lang w:val="pl-PL"/>
        </w:rPr>
        <w:t xml:space="preserve"> </w:t>
      </w:r>
      <w:proofErr w:type="spellStart"/>
      <w:r w:rsidR="002A7C1C" w:rsidRPr="002A7C1C">
        <w:rPr>
          <w:rFonts w:ascii="Arial" w:hAnsi="Arial" w:cs="Arial"/>
          <w:b/>
          <w:bCs/>
          <w:i/>
          <w:lang w:val="pl-PL"/>
        </w:rPr>
        <w:t>bezpečnosti</w:t>
      </w:r>
      <w:proofErr w:type="spellEnd"/>
      <w:r w:rsidR="002A7C1C" w:rsidRPr="002A7C1C">
        <w:rPr>
          <w:rFonts w:ascii="Arial" w:hAnsi="Arial" w:cs="Arial"/>
          <w:b/>
          <w:bCs/>
          <w:i/>
          <w:lang w:val="pl-PL"/>
        </w:rPr>
        <w:t>.</w:t>
      </w:r>
    </w:p>
    <w:p w14:paraId="5B90B5E9" w14:textId="77777777" w:rsidR="0091787C" w:rsidRPr="00BD576E" w:rsidRDefault="0091787C" w:rsidP="00BD576E">
      <w:pPr>
        <w:pStyle w:val="tabletext"/>
        <w:spacing w:after="0" w:line="100" w:lineRule="atLeast"/>
        <w:rPr>
          <w:rFonts w:ascii="Arial" w:hAnsi="Arial" w:cs="Arial"/>
          <w:b/>
          <w:bCs/>
          <w:lang w:val="pl-PL"/>
        </w:rPr>
      </w:pPr>
    </w:p>
    <w:p w14:paraId="599F8CAD" w14:textId="77777777" w:rsidR="004E6289" w:rsidRDefault="002A7C1C" w:rsidP="002A7C1C">
      <w:pPr>
        <w:autoSpaceDE w:val="0"/>
        <w:snapToGrid w:val="0"/>
        <w:spacing w:line="100" w:lineRule="atLeast"/>
        <w:ind w:firstLine="567"/>
        <w:jc w:val="both"/>
        <w:rPr>
          <w:rFonts w:cs="Arial"/>
          <w:color w:val="000000"/>
          <w:sz w:val="20"/>
          <w:szCs w:val="20"/>
        </w:rPr>
      </w:pPr>
      <w:proofErr w:type="spellStart"/>
      <w:r w:rsidRPr="002A7C1C">
        <w:rPr>
          <w:rFonts w:cs="Arial"/>
          <w:color w:val="000000"/>
          <w:sz w:val="20"/>
          <w:szCs w:val="20"/>
        </w:rPr>
        <w:t>Chemické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posouzení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bezpečnosti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nebylo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provedeno</w:t>
      </w:r>
      <w:proofErr w:type="spellEnd"/>
      <w:r w:rsidRPr="002A7C1C">
        <w:rPr>
          <w:rFonts w:cs="Arial"/>
          <w:color w:val="000000"/>
          <w:sz w:val="20"/>
          <w:szCs w:val="20"/>
        </w:rPr>
        <w:t>.</w:t>
      </w:r>
    </w:p>
    <w:p w14:paraId="58E4AB4D" w14:textId="77777777" w:rsidR="002A7C1C" w:rsidRPr="00BD576E" w:rsidRDefault="002A7C1C" w:rsidP="00BD576E">
      <w:pPr>
        <w:autoSpaceDE w:val="0"/>
        <w:snapToGrid w:val="0"/>
        <w:spacing w:line="100" w:lineRule="atLeast"/>
        <w:jc w:val="both"/>
        <w:rPr>
          <w:rFonts w:cs="Arial"/>
          <w:color w:val="000000"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4E6289" w:rsidRPr="00BD576E" w14:paraId="4865CA7D" w14:textId="77777777" w:rsidTr="0091006E">
        <w:tc>
          <w:tcPr>
            <w:tcW w:w="9724" w:type="dxa"/>
          </w:tcPr>
          <w:p w14:paraId="578C9CBC" w14:textId="77777777" w:rsidR="004E6289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16: DALŠÍ INFORMACE</w:t>
            </w:r>
          </w:p>
        </w:tc>
      </w:tr>
    </w:tbl>
    <w:p w14:paraId="0415F05C" w14:textId="77777777" w:rsidR="004E6289" w:rsidRPr="00BD576E" w:rsidRDefault="004E6289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8B2AFD2" w14:textId="77777777" w:rsidR="00A25663" w:rsidRPr="00BA3A4E" w:rsidRDefault="00BA3A4E" w:rsidP="00BD576E">
      <w:pPr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>16.1.</w:t>
      </w:r>
      <w:r w:rsidRPr="00BA3A4E">
        <w:rPr>
          <w:rFonts w:cs="Arial"/>
          <w:b/>
          <w:i/>
          <w:sz w:val="20"/>
          <w:szCs w:val="20"/>
        </w:rPr>
        <w:t xml:space="preserve"> </w:t>
      </w:r>
      <w:r w:rsidR="0020147A" w:rsidRPr="00BA3A4E">
        <w:rPr>
          <w:rFonts w:cs="Arial"/>
          <w:b/>
          <w:i/>
          <w:sz w:val="20"/>
          <w:szCs w:val="20"/>
        </w:rPr>
        <w:t xml:space="preserve">Legenda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ke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zkratkám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zkratkovým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slovům</w:t>
      </w:r>
      <w:proofErr w:type="spellEnd"/>
      <w:r w:rsidR="002A7C1C" w:rsidRPr="00BA3A4E">
        <w:rPr>
          <w:rFonts w:cs="Arial"/>
          <w:b/>
          <w:i/>
          <w:sz w:val="20"/>
          <w:szCs w:val="20"/>
        </w:rPr>
        <w:t>:</w:t>
      </w:r>
    </w:p>
    <w:p w14:paraId="5A0FE02E" w14:textId="77777777" w:rsidR="00BA3A4E" w:rsidRPr="0020147A" w:rsidRDefault="00BA3A4E" w:rsidP="00BD576E">
      <w:pPr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2E183D32" w14:textId="77777777" w:rsidR="009A7FB3" w:rsidRPr="00BD576E" w:rsidRDefault="009A7FB3" w:rsidP="0020147A">
      <w:pPr>
        <w:pStyle w:val="Default"/>
        <w:tabs>
          <w:tab w:val="left" w:pos="1843"/>
        </w:tabs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3</w:t>
      </w:r>
      <w:r w:rsidR="00FC79D7" w:rsidRPr="0020147A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FC79D7" w:rsidRPr="0020147A">
        <w:rPr>
          <w:rFonts w:ascii="Arial" w:hAnsi="Arial" w:cs="Arial"/>
          <w:i/>
          <w:sz w:val="20"/>
          <w:szCs w:val="20"/>
        </w:rPr>
        <w:t>oral</w:t>
      </w:r>
      <w:proofErr w:type="spellEnd"/>
      <w:r w:rsidR="00FC79D7"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orální</w:t>
      </w:r>
      <w:proofErr w:type="spellEnd"/>
      <w:r w:rsid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3</w:t>
      </w:r>
    </w:p>
    <w:p w14:paraId="72F083FF" w14:textId="77777777" w:rsidR="009A7FB3" w:rsidRPr="00BD576E" w:rsidRDefault="009A7FB3" w:rsidP="0020147A">
      <w:pPr>
        <w:pStyle w:val="Default"/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. 3 </w:t>
      </w:r>
      <w:r w:rsidR="00FC79D7" w:rsidRPr="0020147A">
        <w:rPr>
          <w:rFonts w:ascii="Arial" w:hAnsi="Arial" w:cs="Arial"/>
          <w:i/>
          <w:sz w:val="20"/>
          <w:szCs w:val="20"/>
        </w:rPr>
        <w:t>(</w:t>
      </w:r>
      <w:proofErr w:type="spellStart"/>
      <w:r w:rsidR="00FC79D7" w:rsidRPr="0020147A">
        <w:rPr>
          <w:rFonts w:ascii="Arial" w:hAnsi="Arial" w:cs="Arial"/>
          <w:i/>
          <w:sz w:val="20"/>
          <w:szCs w:val="20"/>
        </w:rPr>
        <w:t>inh</w:t>
      </w:r>
      <w:proofErr w:type="spellEnd"/>
      <w:r w:rsidR="00FC79D7" w:rsidRPr="0020147A">
        <w:rPr>
          <w:rFonts w:ascii="Arial" w:hAnsi="Arial" w:cs="Arial"/>
          <w:i/>
          <w:sz w:val="20"/>
          <w:szCs w:val="20"/>
        </w:rPr>
        <w:t>)</w:t>
      </w:r>
      <w:r w:rsidR="00FC79D7"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inhalační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 3</w:t>
      </w:r>
    </w:p>
    <w:p w14:paraId="1004CFDE" w14:textId="77777777" w:rsidR="00C61B4A" w:rsidRDefault="004216A3" w:rsidP="0020147A">
      <w:pPr>
        <w:pStyle w:val="Default"/>
        <w:tabs>
          <w:tab w:val="left" w:pos="1843"/>
        </w:tabs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4 (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oral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orální</w:t>
      </w:r>
      <w:proofErr w:type="spellEnd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4</w:t>
      </w:r>
    </w:p>
    <w:p w14:paraId="23A71F70" w14:textId="77777777" w:rsidR="004216A3" w:rsidRPr="00BD576E" w:rsidRDefault="004216A3" w:rsidP="0020147A">
      <w:pPr>
        <w:pStyle w:val="Default"/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4 (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inh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inh</w:t>
      </w:r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alační</w:t>
      </w:r>
      <w:proofErr w:type="spellEnd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r w:rsidRPr="00BD576E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4</w:t>
      </w:r>
    </w:p>
    <w:p w14:paraId="5D6DD078" w14:textId="77777777" w:rsidR="00C61B4A" w:rsidRPr="00C61B4A" w:rsidRDefault="00207068" w:rsidP="0020147A">
      <w:pPr>
        <w:widowControl/>
        <w:tabs>
          <w:tab w:val="left" w:pos="1843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0147A">
        <w:rPr>
          <w:rFonts w:cs="Arial"/>
          <w:i/>
          <w:sz w:val="20"/>
          <w:szCs w:val="20"/>
        </w:rPr>
        <w:t xml:space="preserve">STOT RE </w:t>
      </w:r>
      <w:r w:rsidR="000661B6" w:rsidRPr="0020147A">
        <w:rPr>
          <w:rFonts w:cs="Arial"/>
          <w:i/>
          <w:sz w:val="20"/>
          <w:szCs w:val="20"/>
        </w:rPr>
        <w:t>2</w:t>
      </w:r>
      <w:r w:rsidRPr="00C61B4A">
        <w:rPr>
          <w:rFonts w:cs="Arial"/>
          <w:sz w:val="20"/>
          <w:szCs w:val="20"/>
        </w:rPr>
        <w:t xml:space="preserve"> </w:t>
      </w:r>
      <w:r w:rsidR="0020147A">
        <w:rPr>
          <w:rFonts w:cs="Arial"/>
          <w:sz w:val="20"/>
          <w:szCs w:val="20"/>
        </w:rPr>
        <w:tab/>
      </w:r>
      <w:r w:rsidR="00C61B4A" w:rsidRPr="00C61B4A">
        <w:rPr>
          <w:rFonts w:cs="Arial"/>
          <w:sz w:val="20"/>
          <w:szCs w:val="20"/>
        </w:rPr>
        <w:t xml:space="preserve">- </w:t>
      </w:r>
      <w:proofErr w:type="spellStart"/>
      <w:r w:rsidR="00C61B4A" w:rsidRPr="00C61B4A">
        <w:rPr>
          <w:rFonts w:cs="Arial"/>
          <w:sz w:val="20"/>
          <w:szCs w:val="20"/>
        </w:rPr>
        <w:t>Toxicita</w:t>
      </w:r>
      <w:proofErr w:type="spellEnd"/>
      <w:r w:rsidR="00C61B4A" w:rsidRPr="00C61B4A">
        <w:rPr>
          <w:rFonts w:cs="Arial"/>
          <w:sz w:val="20"/>
          <w:szCs w:val="20"/>
        </w:rPr>
        <w:t xml:space="preserve"> pro </w:t>
      </w:r>
      <w:proofErr w:type="spellStart"/>
      <w:r w:rsidR="00C61B4A" w:rsidRPr="00C61B4A">
        <w:rPr>
          <w:rFonts w:cs="Arial"/>
          <w:sz w:val="20"/>
          <w:szCs w:val="20"/>
        </w:rPr>
        <w:t>specifické</w:t>
      </w:r>
      <w:proofErr w:type="spellEnd"/>
      <w:r w:rsidR="00C61B4A" w:rsidRPr="00C61B4A">
        <w:rPr>
          <w:rFonts w:cs="Arial"/>
          <w:sz w:val="20"/>
          <w:szCs w:val="20"/>
        </w:rPr>
        <w:t xml:space="preserve"> </w:t>
      </w:r>
      <w:proofErr w:type="spellStart"/>
      <w:r w:rsidR="00C61B4A" w:rsidRPr="00C61B4A">
        <w:rPr>
          <w:rFonts w:cs="Arial"/>
          <w:sz w:val="20"/>
          <w:szCs w:val="20"/>
        </w:rPr>
        <w:t>cílové</w:t>
      </w:r>
      <w:proofErr w:type="spellEnd"/>
      <w:r w:rsidR="00C61B4A" w:rsidRPr="00C61B4A">
        <w:rPr>
          <w:rFonts w:cs="Arial"/>
          <w:sz w:val="20"/>
          <w:szCs w:val="20"/>
        </w:rPr>
        <w:t xml:space="preserve"> </w:t>
      </w:r>
      <w:proofErr w:type="spellStart"/>
      <w:r w:rsidR="00C61B4A" w:rsidRPr="00C61B4A">
        <w:rPr>
          <w:rFonts w:cs="Arial"/>
          <w:sz w:val="20"/>
          <w:szCs w:val="20"/>
        </w:rPr>
        <w:t>orgány</w:t>
      </w:r>
      <w:proofErr w:type="spellEnd"/>
      <w:r w:rsidR="00C61B4A" w:rsidRPr="00C61B4A">
        <w:rPr>
          <w:rFonts w:cs="Arial"/>
          <w:sz w:val="20"/>
          <w:szCs w:val="20"/>
        </w:rPr>
        <w:t xml:space="preserve"> – </w:t>
      </w:r>
      <w:proofErr w:type="spellStart"/>
      <w:r w:rsidR="00C61B4A" w:rsidRPr="00C61B4A">
        <w:rPr>
          <w:rFonts w:cs="Arial"/>
          <w:sz w:val="20"/>
          <w:szCs w:val="20"/>
        </w:rPr>
        <w:t>opakovaná</w:t>
      </w:r>
      <w:proofErr w:type="spellEnd"/>
      <w:r w:rsidR="00C61B4A" w:rsidRPr="00C61B4A">
        <w:rPr>
          <w:rFonts w:cs="Arial"/>
          <w:sz w:val="20"/>
          <w:szCs w:val="20"/>
        </w:rPr>
        <w:t xml:space="preserve"> </w:t>
      </w:r>
      <w:proofErr w:type="spellStart"/>
      <w:r w:rsidR="00C61B4A" w:rsidRPr="00C61B4A">
        <w:rPr>
          <w:rFonts w:cs="Arial"/>
          <w:sz w:val="20"/>
          <w:szCs w:val="20"/>
        </w:rPr>
        <w:t>expozice</w:t>
      </w:r>
      <w:proofErr w:type="spellEnd"/>
      <w:r w:rsidR="00C61B4A" w:rsidRPr="00C61B4A">
        <w:rPr>
          <w:rFonts w:cs="Arial"/>
          <w:sz w:val="20"/>
          <w:szCs w:val="20"/>
        </w:rPr>
        <w:t xml:space="preserve">, </w:t>
      </w:r>
      <w:r w:rsidR="00C61B4A" w:rsidRPr="00C61B4A">
        <w:rPr>
          <w:rFonts w:cs="Arial"/>
          <w:bCs/>
          <w:sz w:val="20"/>
          <w:szCs w:val="20"/>
        </w:rPr>
        <w:t xml:space="preserve">kategorie </w:t>
      </w:r>
      <w:r w:rsidR="00C61B4A">
        <w:rPr>
          <w:rFonts w:cs="Arial"/>
          <w:bCs/>
          <w:sz w:val="20"/>
          <w:szCs w:val="20"/>
        </w:rPr>
        <w:t>2</w:t>
      </w:r>
    </w:p>
    <w:p w14:paraId="58E3820E" w14:textId="77777777" w:rsidR="000661B6" w:rsidRPr="00BD576E" w:rsidRDefault="000661B6" w:rsidP="0020147A">
      <w:pPr>
        <w:tabs>
          <w:tab w:val="left" w:pos="1843"/>
        </w:tabs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20147A">
        <w:rPr>
          <w:rFonts w:eastAsia="EUAlbertina" w:cs="Arial"/>
          <w:i/>
          <w:sz w:val="20"/>
          <w:szCs w:val="20"/>
        </w:rPr>
        <w:t>STOT SE 3</w:t>
      </w:r>
      <w:r w:rsidRPr="00BD576E">
        <w:rPr>
          <w:rFonts w:eastAsia="EUAlbertina" w:cs="Arial"/>
          <w:sz w:val="20"/>
          <w:szCs w:val="20"/>
        </w:rPr>
        <w:t xml:space="preserve"> </w:t>
      </w:r>
      <w:r w:rsidR="0020147A">
        <w:rPr>
          <w:rFonts w:eastAsia="EUAlbertina" w:cs="Arial"/>
          <w:sz w:val="20"/>
          <w:szCs w:val="20"/>
        </w:rPr>
        <w:tab/>
      </w:r>
      <w:r w:rsidR="00C61B4A">
        <w:rPr>
          <w:rFonts w:eastAsia="EUAlbertina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eastAsia="EUAlbertina" w:cs="Arial"/>
          <w:sz w:val="20"/>
          <w:szCs w:val="20"/>
        </w:rPr>
        <w:t>Toxicita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pro </w:t>
      </w:r>
      <w:proofErr w:type="spellStart"/>
      <w:r w:rsidR="00C61B4A" w:rsidRPr="00C61B4A">
        <w:rPr>
          <w:rFonts w:eastAsia="EUAlbertina" w:cs="Arial"/>
          <w:sz w:val="20"/>
          <w:szCs w:val="20"/>
        </w:rPr>
        <w:t>specifické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</w:t>
      </w:r>
      <w:proofErr w:type="spellStart"/>
      <w:r w:rsidR="00C61B4A" w:rsidRPr="00C61B4A">
        <w:rPr>
          <w:rFonts w:eastAsia="EUAlbertina" w:cs="Arial"/>
          <w:sz w:val="20"/>
          <w:szCs w:val="20"/>
        </w:rPr>
        <w:t>cílové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</w:t>
      </w:r>
      <w:proofErr w:type="spellStart"/>
      <w:r w:rsidR="00C61B4A" w:rsidRPr="00C61B4A">
        <w:rPr>
          <w:rFonts w:eastAsia="EUAlbertina" w:cs="Arial"/>
          <w:sz w:val="20"/>
          <w:szCs w:val="20"/>
        </w:rPr>
        <w:t>orgány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– </w:t>
      </w:r>
      <w:proofErr w:type="spellStart"/>
      <w:r w:rsidR="00C61B4A" w:rsidRPr="00C61B4A">
        <w:rPr>
          <w:rFonts w:eastAsia="EUAlbertina" w:cs="Arial"/>
          <w:sz w:val="20"/>
          <w:szCs w:val="20"/>
        </w:rPr>
        <w:t>jednorázová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</w:t>
      </w:r>
      <w:proofErr w:type="spellStart"/>
      <w:r w:rsidR="00C61B4A" w:rsidRPr="00C61B4A">
        <w:rPr>
          <w:rFonts w:eastAsia="EUAlbertina" w:cs="Arial"/>
          <w:sz w:val="20"/>
          <w:szCs w:val="20"/>
        </w:rPr>
        <w:t>expozice</w:t>
      </w:r>
      <w:proofErr w:type="spellEnd"/>
      <w:r w:rsidR="00C61B4A">
        <w:rPr>
          <w:rFonts w:eastAsia="EUAlbertina" w:cs="Arial"/>
          <w:sz w:val="20"/>
          <w:szCs w:val="20"/>
        </w:rPr>
        <w:t xml:space="preserve">, </w:t>
      </w:r>
      <w:r w:rsidR="00C61B4A" w:rsidRPr="00C61B4A">
        <w:rPr>
          <w:rFonts w:eastAsia="EUAlbertina" w:cs="Arial"/>
          <w:bCs/>
          <w:sz w:val="20"/>
          <w:szCs w:val="20"/>
        </w:rPr>
        <w:t>kategorie 3</w:t>
      </w:r>
    </w:p>
    <w:p w14:paraId="2B013398" w14:textId="77777777" w:rsidR="00207068" w:rsidRPr="00BD576E" w:rsidRDefault="00207068" w:rsidP="0020147A">
      <w:pPr>
        <w:tabs>
          <w:tab w:val="left" w:pos="1843"/>
        </w:tabs>
        <w:snapToGrid w:val="0"/>
        <w:spacing w:line="100" w:lineRule="atLeast"/>
        <w:ind w:right="-143"/>
        <w:jc w:val="both"/>
        <w:rPr>
          <w:rFonts w:cs="Arial"/>
          <w:sz w:val="20"/>
          <w:szCs w:val="20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Acute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ab/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akutně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68252642" w14:textId="77777777" w:rsidR="00207068" w:rsidRDefault="00207068" w:rsidP="0020147A">
      <w:pPr>
        <w:tabs>
          <w:tab w:val="left" w:pos="1843"/>
        </w:tabs>
        <w:snapToGrid w:val="0"/>
        <w:spacing w:line="100" w:lineRule="atLeast"/>
        <w:jc w:val="both"/>
        <w:rPr>
          <w:rFonts w:eastAsia="Times New Roman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Chronic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cs="Arial"/>
          <w:sz w:val="20"/>
          <w:szCs w:val="20"/>
        </w:rPr>
        <w:t xml:space="preserve"> </w:t>
      </w:r>
      <w:r w:rsidR="0020147A">
        <w:rPr>
          <w:rFonts w:cs="Arial"/>
          <w:sz w:val="20"/>
          <w:szCs w:val="20"/>
        </w:rPr>
        <w:tab/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chronicky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74399C39" w14:textId="77777777" w:rsidR="0020147A" w:rsidRP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20147A">
        <w:rPr>
          <w:rFonts w:cs="Arial"/>
          <w:i/>
          <w:sz w:val="20"/>
          <w:szCs w:val="20"/>
          <w:lang w:val="en-US"/>
        </w:rPr>
        <w:t>CAS</w:t>
      </w:r>
      <w:r w:rsidRPr="0020147A">
        <w:rPr>
          <w:rFonts w:cs="Arial"/>
          <w:sz w:val="20"/>
          <w:szCs w:val="20"/>
          <w:lang w:val="en-US"/>
        </w:rPr>
        <w:t xml:space="preserve"> </w:t>
      </w:r>
      <w:r w:rsidRPr="0020147A">
        <w:rPr>
          <w:rFonts w:cs="Arial"/>
          <w:sz w:val="20"/>
          <w:szCs w:val="20"/>
          <w:lang w:val="en-US"/>
        </w:rPr>
        <w:tab/>
        <w:t xml:space="preserve">Jednoznačný numerický identifikátor, používaný v chemii pro chemické látky </w:t>
      </w:r>
    </w:p>
    <w:p w14:paraId="612B2646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1F3749">
        <w:rPr>
          <w:rFonts w:cs="Arial"/>
          <w:i/>
          <w:sz w:val="20"/>
          <w:szCs w:val="20"/>
          <w:lang w:val="en-US"/>
        </w:rPr>
        <w:t>CLP</w:t>
      </w:r>
      <w:r w:rsidRPr="001F3749">
        <w:rPr>
          <w:rFonts w:cs="Arial"/>
          <w:sz w:val="20"/>
          <w:szCs w:val="20"/>
          <w:lang w:val="en-US"/>
        </w:rPr>
        <w:t xml:space="preserve"> </w:t>
      </w:r>
      <w:r w:rsidRPr="001F3749">
        <w:rPr>
          <w:rFonts w:cs="Arial"/>
          <w:sz w:val="20"/>
          <w:szCs w:val="20"/>
          <w:lang w:val="en-US"/>
        </w:rPr>
        <w:tab/>
      </w:r>
      <w:proofErr w:type="spellStart"/>
      <w:r w:rsidRPr="001F3749">
        <w:rPr>
          <w:rFonts w:cs="Arial"/>
          <w:sz w:val="20"/>
          <w:szCs w:val="20"/>
          <w:lang w:val="en-US"/>
        </w:rPr>
        <w:t>Klasifikace</w:t>
      </w:r>
      <w:proofErr w:type="spellEnd"/>
      <w:r w:rsidRPr="001F3749">
        <w:rPr>
          <w:rFonts w:cs="Arial"/>
          <w:sz w:val="20"/>
          <w:szCs w:val="20"/>
          <w:lang w:val="en-US"/>
        </w:rPr>
        <w:t>, </w:t>
      </w:r>
      <w:proofErr w:type="spellStart"/>
      <w:r w:rsidRPr="001F3749">
        <w:rPr>
          <w:rFonts w:cs="Arial"/>
          <w:sz w:val="20"/>
          <w:szCs w:val="20"/>
          <w:lang w:val="en-US"/>
        </w:rPr>
        <w:t>označování</w:t>
      </w:r>
      <w:proofErr w:type="spellEnd"/>
      <w:r w:rsidRPr="001F3749">
        <w:rPr>
          <w:rFonts w:cs="Arial"/>
          <w:sz w:val="20"/>
          <w:szCs w:val="20"/>
          <w:lang w:val="en-US"/>
        </w:rPr>
        <w:t> a </w:t>
      </w:r>
      <w:proofErr w:type="spellStart"/>
      <w:r w:rsidRPr="001F3749">
        <w:rPr>
          <w:rFonts w:cs="Arial"/>
          <w:sz w:val="20"/>
          <w:szCs w:val="20"/>
          <w:lang w:val="en-US"/>
        </w:rPr>
        <w:t>balení</w:t>
      </w:r>
      <w:proofErr w:type="spellEnd"/>
      <w:r w:rsidRPr="001F3749">
        <w:rPr>
          <w:rFonts w:cs="Arial"/>
          <w:sz w:val="20"/>
          <w:szCs w:val="20"/>
          <w:lang w:val="en-US"/>
        </w:rPr>
        <w:t xml:space="preserve"> </w:t>
      </w:r>
    </w:p>
    <w:p w14:paraId="4F68371A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1F3749">
        <w:rPr>
          <w:rFonts w:cs="Arial"/>
          <w:i/>
          <w:sz w:val="20"/>
          <w:szCs w:val="20"/>
          <w:lang w:val="en-US"/>
        </w:rPr>
        <w:t xml:space="preserve">ČSN </w:t>
      </w:r>
      <w:r w:rsidRPr="001F3749">
        <w:rPr>
          <w:rFonts w:cs="Arial"/>
          <w:sz w:val="20"/>
          <w:szCs w:val="20"/>
          <w:lang w:val="en-US"/>
        </w:rPr>
        <w:tab/>
      </w:r>
      <w:proofErr w:type="spellStart"/>
      <w:r w:rsidRPr="001F3749">
        <w:rPr>
          <w:rFonts w:cs="Arial"/>
          <w:sz w:val="20"/>
          <w:szCs w:val="20"/>
          <w:lang w:val="en-US"/>
        </w:rPr>
        <w:t>Česká</w:t>
      </w:r>
      <w:proofErr w:type="spellEnd"/>
      <w:r w:rsidRPr="001F3749">
        <w:rPr>
          <w:rFonts w:cs="Arial"/>
          <w:sz w:val="20"/>
          <w:szCs w:val="20"/>
          <w:lang w:val="en-US"/>
        </w:rPr>
        <w:t> </w:t>
      </w:r>
      <w:proofErr w:type="spellStart"/>
      <w:r w:rsidRPr="001F3749">
        <w:rPr>
          <w:rFonts w:cs="Arial"/>
          <w:sz w:val="20"/>
          <w:szCs w:val="20"/>
          <w:lang w:val="en-US"/>
        </w:rPr>
        <w:t>technická</w:t>
      </w:r>
      <w:proofErr w:type="spellEnd"/>
      <w:r w:rsidRPr="001F3749">
        <w:rPr>
          <w:rFonts w:cs="Arial"/>
          <w:sz w:val="20"/>
          <w:szCs w:val="20"/>
          <w:lang w:val="en-US"/>
        </w:rPr>
        <w:t> </w:t>
      </w:r>
      <w:proofErr w:type="spellStart"/>
      <w:r w:rsidRPr="001F3749">
        <w:rPr>
          <w:rFonts w:cs="Arial"/>
          <w:sz w:val="20"/>
          <w:szCs w:val="20"/>
          <w:lang w:val="en-US"/>
        </w:rPr>
        <w:t>norma</w:t>
      </w:r>
      <w:proofErr w:type="spellEnd"/>
      <w:r w:rsidRPr="001F3749">
        <w:rPr>
          <w:rFonts w:cs="Arial"/>
          <w:sz w:val="20"/>
          <w:szCs w:val="20"/>
          <w:lang w:val="en-US"/>
        </w:rPr>
        <w:t xml:space="preserve"> </w:t>
      </w:r>
    </w:p>
    <w:p w14:paraId="6C16BAF5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EC50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Koncentrace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látky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při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které</w:t>
      </w:r>
      <w:proofErr w:type="spellEnd"/>
      <w:r w:rsidRPr="0077164A">
        <w:rPr>
          <w:rFonts w:cs="Arial"/>
          <w:sz w:val="20"/>
          <w:szCs w:val="20"/>
        </w:rPr>
        <w:t> je </w:t>
      </w:r>
      <w:proofErr w:type="spellStart"/>
      <w:r w:rsidRPr="0077164A">
        <w:rPr>
          <w:rFonts w:cs="Arial"/>
          <w:sz w:val="20"/>
          <w:szCs w:val="20"/>
        </w:rPr>
        <w:t>zasaženo</w:t>
      </w:r>
      <w:proofErr w:type="spellEnd"/>
      <w:r w:rsidRPr="0077164A">
        <w:rPr>
          <w:rFonts w:cs="Arial"/>
          <w:sz w:val="20"/>
          <w:szCs w:val="20"/>
        </w:rPr>
        <w:t> 50 % </w:t>
      </w:r>
      <w:proofErr w:type="spellStart"/>
      <w:r w:rsidRPr="0077164A">
        <w:rPr>
          <w:rFonts w:cs="Arial"/>
          <w:sz w:val="20"/>
          <w:szCs w:val="20"/>
        </w:rPr>
        <w:t>populace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3F0F3307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 xml:space="preserve">IC50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Koncentrace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působící</w:t>
      </w:r>
      <w:proofErr w:type="spellEnd"/>
      <w:r w:rsidRPr="0077164A">
        <w:rPr>
          <w:rFonts w:cs="Arial"/>
          <w:sz w:val="20"/>
          <w:szCs w:val="20"/>
        </w:rPr>
        <w:t> 50% </w:t>
      </w:r>
      <w:proofErr w:type="spellStart"/>
      <w:r w:rsidRPr="0077164A">
        <w:rPr>
          <w:rFonts w:cs="Arial"/>
          <w:sz w:val="20"/>
          <w:szCs w:val="20"/>
        </w:rPr>
        <w:t>blokádu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45256E48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LC50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  <w:t xml:space="preserve">Smrtelná koncentrace látky, při které lze očekávat, že způsobí smrt 50 % populace </w:t>
      </w:r>
    </w:p>
    <w:p w14:paraId="480498B9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 xml:space="preserve">LD50 </w:t>
      </w:r>
      <w:r w:rsidRPr="0077164A">
        <w:rPr>
          <w:rFonts w:cs="Arial"/>
          <w:sz w:val="20"/>
          <w:szCs w:val="20"/>
        </w:rPr>
        <w:tab/>
        <w:t xml:space="preserve">Smrtelná dávka látky, při které lze očekávat, že způsobí smrt 50 % populace </w:t>
      </w:r>
    </w:p>
    <w:p w14:paraId="7363BF81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EINECS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Evropský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seznam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existujících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obchodovaných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chemických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látek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54B6B0F2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77164A">
        <w:rPr>
          <w:rFonts w:cs="Arial"/>
          <w:i/>
          <w:sz w:val="20"/>
          <w:szCs w:val="20"/>
        </w:rPr>
        <w:t>EmS</w:t>
      </w:r>
      <w:proofErr w:type="spellEnd"/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Pohotovostní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plán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7FAF2221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ICAO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Mezinárodní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organizace</w:t>
      </w:r>
      <w:proofErr w:type="spellEnd"/>
      <w:r w:rsidRPr="0077164A">
        <w:rPr>
          <w:rFonts w:cs="Arial"/>
          <w:sz w:val="20"/>
          <w:szCs w:val="20"/>
        </w:rPr>
        <w:t> pro </w:t>
      </w:r>
      <w:proofErr w:type="spellStart"/>
      <w:r w:rsidRPr="0077164A">
        <w:rPr>
          <w:rFonts w:cs="Arial"/>
          <w:sz w:val="20"/>
          <w:szCs w:val="20"/>
        </w:rPr>
        <w:t>civilní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letectví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7CBD539B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 xml:space="preserve">IATA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Mezinárodní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asociace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leteckých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dopravců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063D58D3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IMDG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Mezinárodní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námořní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přeprava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nebezpečného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zboží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7A853F56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MFAG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Příručka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první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pomoci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64DBB848" w14:textId="77777777" w:rsidR="0020147A" w:rsidRPr="0077164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77164A">
        <w:rPr>
          <w:rFonts w:cs="Arial"/>
          <w:i/>
          <w:sz w:val="20"/>
          <w:szCs w:val="20"/>
        </w:rPr>
        <w:t>MARPOL</w:t>
      </w:r>
      <w:r w:rsidRPr="0077164A">
        <w:rPr>
          <w:rFonts w:cs="Arial"/>
          <w:sz w:val="20"/>
          <w:szCs w:val="20"/>
        </w:rPr>
        <w:t xml:space="preserve"> </w:t>
      </w:r>
      <w:r w:rsidRPr="0077164A">
        <w:rPr>
          <w:rFonts w:cs="Arial"/>
          <w:sz w:val="20"/>
          <w:szCs w:val="20"/>
        </w:rPr>
        <w:tab/>
      </w:r>
      <w:proofErr w:type="spellStart"/>
      <w:r w:rsidRPr="0077164A">
        <w:rPr>
          <w:rFonts w:cs="Arial"/>
          <w:sz w:val="20"/>
          <w:szCs w:val="20"/>
        </w:rPr>
        <w:t>Mezinárodní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úmluva</w:t>
      </w:r>
      <w:proofErr w:type="spellEnd"/>
      <w:r w:rsidRPr="0077164A">
        <w:rPr>
          <w:rFonts w:cs="Arial"/>
          <w:sz w:val="20"/>
          <w:szCs w:val="20"/>
        </w:rPr>
        <w:t> o </w:t>
      </w:r>
      <w:proofErr w:type="spellStart"/>
      <w:r w:rsidRPr="0077164A">
        <w:rPr>
          <w:rFonts w:cs="Arial"/>
          <w:sz w:val="20"/>
          <w:szCs w:val="20"/>
        </w:rPr>
        <w:t>zabránění</w:t>
      </w:r>
      <w:proofErr w:type="spellEnd"/>
      <w:r w:rsidRPr="0077164A">
        <w:rPr>
          <w:rFonts w:cs="Arial"/>
          <w:sz w:val="20"/>
          <w:szCs w:val="20"/>
        </w:rPr>
        <w:t> </w:t>
      </w:r>
      <w:proofErr w:type="spellStart"/>
      <w:r w:rsidRPr="0077164A">
        <w:rPr>
          <w:rFonts w:cs="Arial"/>
          <w:sz w:val="20"/>
          <w:szCs w:val="20"/>
        </w:rPr>
        <w:t>znečišťování</w:t>
      </w:r>
      <w:proofErr w:type="spellEnd"/>
      <w:r w:rsidRPr="0077164A">
        <w:rPr>
          <w:rFonts w:cs="Arial"/>
          <w:sz w:val="20"/>
          <w:szCs w:val="20"/>
        </w:rPr>
        <w:t> z </w:t>
      </w:r>
      <w:proofErr w:type="spellStart"/>
      <w:r w:rsidRPr="0077164A">
        <w:rPr>
          <w:rFonts w:cs="Arial"/>
          <w:sz w:val="20"/>
          <w:szCs w:val="20"/>
        </w:rPr>
        <w:t>lodí</w:t>
      </w:r>
      <w:proofErr w:type="spellEnd"/>
      <w:r w:rsidRPr="0077164A">
        <w:rPr>
          <w:rFonts w:cs="Arial"/>
          <w:sz w:val="20"/>
          <w:szCs w:val="20"/>
        </w:rPr>
        <w:t xml:space="preserve"> </w:t>
      </w:r>
    </w:p>
    <w:p w14:paraId="5C398DAD" w14:textId="77777777" w:rsid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20147A">
        <w:rPr>
          <w:rFonts w:cs="Arial"/>
          <w:i/>
          <w:sz w:val="20"/>
          <w:szCs w:val="20"/>
        </w:rPr>
        <w:t>REACH</w:t>
      </w:r>
      <w:r w:rsidRPr="002014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0147A">
        <w:rPr>
          <w:rFonts w:cs="Arial"/>
          <w:sz w:val="20"/>
          <w:szCs w:val="20"/>
        </w:rPr>
        <w:t xml:space="preserve">Registrace, hodnocení a omezování chemických látek (nařízení EP a Rady (ES) č.1907/2006) </w:t>
      </w:r>
    </w:p>
    <w:p w14:paraId="26FD18CA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1F3749">
        <w:rPr>
          <w:rFonts w:cs="Arial"/>
          <w:i/>
          <w:sz w:val="20"/>
          <w:szCs w:val="20"/>
        </w:rPr>
        <w:t>PBT</w:t>
      </w:r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</w:r>
      <w:proofErr w:type="spellStart"/>
      <w:r w:rsidRPr="001F3749">
        <w:rPr>
          <w:rFonts w:cs="Arial"/>
          <w:sz w:val="20"/>
          <w:szCs w:val="20"/>
        </w:rPr>
        <w:t>Persistentní</w:t>
      </w:r>
      <w:proofErr w:type="spellEnd"/>
      <w:r w:rsidRPr="001F3749">
        <w:rPr>
          <w:rFonts w:cs="Arial"/>
          <w:sz w:val="20"/>
          <w:szCs w:val="20"/>
        </w:rPr>
        <w:t>, </w:t>
      </w:r>
      <w:proofErr w:type="spellStart"/>
      <w:r w:rsidRPr="001F3749">
        <w:rPr>
          <w:rFonts w:cs="Arial"/>
          <w:sz w:val="20"/>
          <w:szCs w:val="20"/>
        </w:rPr>
        <w:t>bioakumulativní</w:t>
      </w:r>
      <w:proofErr w:type="spellEnd"/>
      <w:r w:rsidRPr="001F3749">
        <w:rPr>
          <w:rFonts w:cs="Arial"/>
          <w:sz w:val="20"/>
          <w:szCs w:val="20"/>
        </w:rPr>
        <w:t> a </w:t>
      </w:r>
      <w:proofErr w:type="spellStart"/>
      <w:r w:rsidRPr="001F3749">
        <w:rPr>
          <w:rFonts w:cs="Arial"/>
          <w:sz w:val="20"/>
          <w:szCs w:val="20"/>
        </w:rPr>
        <w:t>toxický</w:t>
      </w:r>
      <w:proofErr w:type="spellEnd"/>
      <w:r w:rsidRPr="001F3749">
        <w:rPr>
          <w:rFonts w:cs="Arial"/>
          <w:sz w:val="20"/>
          <w:szCs w:val="20"/>
        </w:rPr>
        <w:t xml:space="preserve"> </w:t>
      </w:r>
    </w:p>
    <w:p w14:paraId="56ACC949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1F3749">
        <w:rPr>
          <w:rFonts w:cs="Arial"/>
          <w:i/>
          <w:sz w:val="20"/>
          <w:szCs w:val="20"/>
        </w:rPr>
        <w:t>vPvB</w:t>
      </w:r>
      <w:proofErr w:type="spellEnd"/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</w:r>
      <w:proofErr w:type="spellStart"/>
      <w:r w:rsidRPr="001F3749">
        <w:rPr>
          <w:rFonts w:cs="Arial"/>
          <w:sz w:val="20"/>
          <w:szCs w:val="20"/>
        </w:rPr>
        <w:t>Vysoce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perzistentní</w:t>
      </w:r>
      <w:proofErr w:type="spellEnd"/>
      <w:r w:rsidRPr="001F3749">
        <w:rPr>
          <w:rFonts w:cs="Arial"/>
          <w:sz w:val="20"/>
          <w:szCs w:val="20"/>
        </w:rPr>
        <w:t> a </w:t>
      </w:r>
      <w:proofErr w:type="spellStart"/>
      <w:r w:rsidRPr="001F3749">
        <w:rPr>
          <w:rFonts w:cs="Arial"/>
          <w:sz w:val="20"/>
          <w:szCs w:val="20"/>
        </w:rPr>
        <w:t>vysoce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bioakumulativní</w:t>
      </w:r>
      <w:proofErr w:type="spellEnd"/>
      <w:r w:rsidRPr="001F3749">
        <w:rPr>
          <w:rFonts w:cs="Arial"/>
          <w:sz w:val="20"/>
          <w:szCs w:val="20"/>
        </w:rPr>
        <w:t xml:space="preserve"> </w:t>
      </w:r>
    </w:p>
    <w:p w14:paraId="3DB2CF6F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1F3749">
        <w:rPr>
          <w:rFonts w:cs="Arial"/>
          <w:i/>
          <w:sz w:val="20"/>
          <w:szCs w:val="20"/>
        </w:rPr>
        <w:t>IBC</w:t>
      </w:r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  <w:t>Mezinárodní předpis pro stavbu a </w:t>
      </w:r>
      <w:proofErr w:type="spellStart"/>
      <w:r w:rsidRPr="001F3749">
        <w:rPr>
          <w:rFonts w:cs="Arial"/>
          <w:sz w:val="20"/>
          <w:szCs w:val="20"/>
        </w:rPr>
        <w:t>vybavení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lodí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hromadně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přepravujících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nebezpečné</w:t>
      </w:r>
      <w:proofErr w:type="spellEnd"/>
      <w:r w:rsidRPr="001F3749">
        <w:rPr>
          <w:rFonts w:cs="Arial"/>
          <w:sz w:val="20"/>
          <w:szCs w:val="20"/>
        </w:rPr>
        <w:t xml:space="preserve"> </w:t>
      </w:r>
      <w:proofErr w:type="spellStart"/>
      <w:r w:rsidRPr="001F3749">
        <w:rPr>
          <w:rFonts w:cs="Arial"/>
          <w:sz w:val="20"/>
          <w:szCs w:val="20"/>
        </w:rPr>
        <w:t>chemikálie</w:t>
      </w:r>
      <w:proofErr w:type="spellEnd"/>
    </w:p>
    <w:p w14:paraId="0FCCADF8" w14:textId="77777777" w:rsidR="00BA3A4E" w:rsidRPr="001F3749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3A3AB200" w14:textId="77777777" w:rsidR="00BA3A4E" w:rsidRPr="00BA3A4E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 xml:space="preserve">16.2. </w:t>
      </w:r>
      <w:proofErr w:type="spellStart"/>
      <w:r w:rsidRPr="00BA3A4E">
        <w:rPr>
          <w:rFonts w:cs="Arial"/>
          <w:b/>
          <w:i/>
          <w:sz w:val="20"/>
          <w:szCs w:val="20"/>
        </w:rPr>
        <w:t>Seznam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H-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a P-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BA3A4E">
        <w:rPr>
          <w:rFonts w:cs="Arial"/>
          <w:b/>
          <w:i/>
          <w:sz w:val="20"/>
          <w:szCs w:val="20"/>
        </w:rPr>
        <w:t>Nařízení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(ES) č. 1272/2008:</w:t>
      </w:r>
    </w:p>
    <w:p w14:paraId="78CB7899" w14:textId="77777777" w:rsidR="00207068" w:rsidRPr="00BA3A4E" w:rsidRDefault="00207068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30DE742D" w14:textId="77777777" w:rsidR="00207068" w:rsidRPr="00BA3A4E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A3A4E">
        <w:rPr>
          <w:rFonts w:cs="Arial"/>
          <w:sz w:val="20"/>
          <w:szCs w:val="20"/>
        </w:rPr>
        <w:t>H3</w:t>
      </w:r>
      <w:r w:rsidR="000661B6" w:rsidRPr="00BA3A4E">
        <w:rPr>
          <w:rFonts w:cs="Arial"/>
          <w:sz w:val="20"/>
          <w:szCs w:val="20"/>
        </w:rPr>
        <w:t>02</w:t>
      </w:r>
      <w:r w:rsidRPr="00BA3A4E">
        <w:rPr>
          <w:rFonts w:cs="Arial"/>
          <w:sz w:val="20"/>
          <w:szCs w:val="20"/>
        </w:rPr>
        <w:t xml:space="preserve"> </w:t>
      </w:r>
      <w:r w:rsidR="00CB1DA0">
        <w:rPr>
          <w:rFonts w:cs="Arial"/>
          <w:sz w:val="20"/>
          <w:szCs w:val="20"/>
        </w:rPr>
        <w:tab/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požití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611BC015" w14:textId="77777777" w:rsidR="00207068" w:rsidRPr="00BA3A4E" w:rsidRDefault="00207068" w:rsidP="00CB1DA0">
      <w:pPr>
        <w:widowControl/>
        <w:tabs>
          <w:tab w:val="left" w:pos="1418"/>
          <w:tab w:val="left" w:pos="8087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  <w:lang w:val="en-US"/>
        </w:rPr>
      </w:pPr>
      <w:r w:rsidRPr="00CB1DA0">
        <w:rPr>
          <w:rFonts w:cs="Arial"/>
          <w:sz w:val="20"/>
          <w:szCs w:val="20"/>
          <w:lang w:val="en-US"/>
        </w:rPr>
        <w:t xml:space="preserve">H400 </w:t>
      </w:r>
      <w:r w:rsidR="00CB1DA0" w:rsidRPr="00CB1DA0">
        <w:rPr>
          <w:rFonts w:cs="Arial"/>
          <w:sz w:val="20"/>
          <w:szCs w:val="20"/>
          <w:lang w:val="en-US"/>
        </w:rPr>
        <w:tab/>
      </w:r>
      <w:proofErr w:type="spellStart"/>
      <w:r w:rsidR="00BA3A4E"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Vy</w:t>
      </w:r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soce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toxický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vodní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organismy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ab/>
      </w:r>
    </w:p>
    <w:p w14:paraId="00A4C863" w14:textId="77777777" w:rsidR="00420674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en-US" w:eastAsia="nb-NO" w:bidi="ar-SA"/>
        </w:rPr>
      </w:pPr>
      <w:r w:rsidRPr="00BA3A4E">
        <w:rPr>
          <w:rFonts w:cs="Arial"/>
          <w:sz w:val="20"/>
          <w:szCs w:val="20"/>
          <w:lang w:val="en-US"/>
        </w:rPr>
        <w:t xml:space="preserve">H410 </w:t>
      </w:r>
      <w:r w:rsidR="00CB1DA0">
        <w:rPr>
          <w:rFonts w:cs="Arial"/>
          <w:sz w:val="20"/>
          <w:szCs w:val="20"/>
          <w:lang w:val="en-US"/>
        </w:rPr>
        <w:tab/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Vysoce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toxický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vodní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organismy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, s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dlouhodobými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účinky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</w:p>
    <w:p w14:paraId="1D9296E2" w14:textId="77777777" w:rsidR="003475B4" w:rsidRPr="00E7038F" w:rsidRDefault="003475B4" w:rsidP="00BD576E">
      <w:pPr>
        <w:autoSpaceDE w:val="0"/>
        <w:snapToGrid w:val="0"/>
        <w:spacing w:line="100" w:lineRule="atLeast"/>
        <w:jc w:val="both"/>
        <w:rPr>
          <w:rFonts w:cs="Arial"/>
          <w:b/>
          <w:sz w:val="20"/>
          <w:szCs w:val="20"/>
          <w:lang w:val="en-US"/>
        </w:rPr>
      </w:pPr>
    </w:p>
    <w:p w14:paraId="1BB322C3" w14:textId="77777777" w:rsidR="00FE1FE8" w:rsidRPr="00E7038F" w:rsidRDefault="00FE1FE8" w:rsidP="00FE1FE8">
      <w:pPr>
        <w:tabs>
          <w:tab w:val="left" w:pos="1418"/>
        </w:tabs>
        <w:spacing w:line="100" w:lineRule="atLeast"/>
        <w:rPr>
          <w:rFonts w:cs="Arial"/>
          <w:sz w:val="20"/>
          <w:szCs w:val="20"/>
          <w:lang w:val="en-US"/>
        </w:rPr>
      </w:pPr>
      <w:proofErr w:type="spellStart"/>
      <w:r w:rsidRPr="00E7038F">
        <w:rPr>
          <w:rFonts w:cs="Arial"/>
          <w:b/>
          <w:sz w:val="20"/>
          <w:szCs w:val="20"/>
          <w:lang w:val="en-US"/>
        </w:rPr>
        <w:t>Školení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>:</w:t>
      </w:r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Osoby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přicházející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do </w:t>
      </w:r>
      <w:proofErr w:type="spellStart"/>
      <w:r w:rsidRPr="00E7038F">
        <w:rPr>
          <w:rFonts w:cs="Arial"/>
          <w:sz w:val="20"/>
          <w:szCs w:val="20"/>
          <w:lang w:val="en-US"/>
        </w:rPr>
        <w:t>styku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s </w:t>
      </w:r>
      <w:proofErr w:type="spellStart"/>
      <w:r w:rsidRPr="00E7038F">
        <w:rPr>
          <w:rFonts w:cs="Arial"/>
          <w:sz w:val="20"/>
          <w:szCs w:val="20"/>
          <w:lang w:val="en-US"/>
        </w:rPr>
        <w:t>produktem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před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zahájením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práce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náleží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zaškolit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ve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věci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vlastností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a </w:t>
      </w:r>
      <w:proofErr w:type="spellStart"/>
      <w:r w:rsidRPr="00E7038F">
        <w:rPr>
          <w:rFonts w:cs="Arial"/>
          <w:sz w:val="20"/>
          <w:szCs w:val="20"/>
          <w:lang w:val="en-US"/>
        </w:rPr>
        <w:t>postupu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s </w:t>
      </w:r>
      <w:proofErr w:type="spellStart"/>
      <w:r w:rsidRPr="00E7038F">
        <w:rPr>
          <w:rFonts w:cs="Arial"/>
          <w:sz w:val="20"/>
          <w:szCs w:val="20"/>
          <w:lang w:val="en-US"/>
        </w:rPr>
        <w:t>výše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uvedeným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produktem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. </w:t>
      </w:r>
    </w:p>
    <w:p w14:paraId="42495155" w14:textId="77777777" w:rsidR="00FE1FE8" w:rsidRPr="00E7038F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  <w:proofErr w:type="spellStart"/>
      <w:r w:rsidRPr="00E7038F">
        <w:rPr>
          <w:rFonts w:cs="Arial"/>
          <w:b/>
          <w:sz w:val="20"/>
          <w:szCs w:val="20"/>
          <w:lang w:val="en-US"/>
        </w:rPr>
        <w:t>Doporučení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gramStart"/>
      <w:r w:rsidRPr="00E7038F">
        <w:rPr>
          <w:rFonts w:cs="Arial"/>
          <w:b/>
          <w:sz w:val="20"/>
          <w:szCs w:val="20"/>
          <w:lang w:val="en-US"/>
        </w:rPr>
        <w:t>a</w:t>
      </w:r>
      <w:proofErr w:type="gram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omezení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použití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>:</w:t>
      </w:r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Uplatňovat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dle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etikety-návodu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na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použití</w:t>
      </w:r>
      <w:proofErr w:type="spellEnd"/>
    </w:p>
    <w:p w14:paraId="11C1F017" w14:textId="77777777" w:rsidR="00FE1FE8" w:rsidRPr="00E7038F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  <w:proofErr w:type="spellStart"/>
      <w:r w:rsidRPr="00E7038F">
        <w:rPr>
          <w:rFonts w:cs="Arial"/>
          <w:b/>
          <w:sz w:val="20"/>
          <w:szCs w:val="20"/>
          <w:lang w:val="en-US"/>
        </w:rPr>
        <w:t>Možnost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získání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dalších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informací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>:</w:t>
      </w:r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Dodatečné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informace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týkající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se </w:t>
      </w:r>
      <w:proofErr w:type="spellStart"/>
      <w:r w:rsidRPr="00E7038F">
        <w:rPr>
          <w:rFonts w:cs="Arial"/>
          <w:sz w:val="20"/>
          <w:szCs w:val="20"/>
          <w:lang w:val="en-US"/>
        </w:rPr>
        <w:t>bezpečnosti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sz w:val="20"/>
          <w:szCs w:val="20"/>
          <w:lang w:val="en-US"/>
        </w:rPr>
        <w:t>dostupné</w:t>
      </w:r>
      <w:proofErr w:type="spellEnd"/>
      <w:r w:rsidRPr="00E7038F">
        <w:rPr>
          <w:rFonts w:cs="Arial"/>
          <w:sz w:val="20"/>
          <w:szCs w:val="20"/>
          <w:lang w:val="en-US"/>
        </w:rPr>
        <w:t xml:space="preserve"> u </w:t>
      </w:r>
      <w:proofErr w:type="spellStart"/>
      <w:r w:rsidRPr="00E7038F">
        <w:rPr>
          <w:rFonts w:cs="Arial"/>
          <w:sz w:val="20"/>
          <w:szCs w:val="20"/>
          <w:lang w:val="en-US"/>
        </w:rPr>
        <w:t>výrobce</w:t>
      </w:r>
      <w:proofErr w:type="spellEnd"/>
    </w:p>
    <w:p w14:paraId="58245D66" w14:textId="77777777" w:rsidR="00FE1FE8" w:rsidRPr="00E7038F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</w:p>
    <w:p w14:paraId="061FF0FE" w14:textId="77777777" w:rsidR="00FE1FE8" w:rsidRDefault="00FE1FE8" w:rsidP="00FE1FE8">
      <w:pPr>
        <w:spacing w:line="100" w:lineRule="atLeast"/>
        <w:rPr>
          <w:rFonts w:cs="Arial"/>
          <w:b/>
          <w:sz w:val="20"/>
          <w:szCs w:val="20"/>
          <w:lang w:val="en-US"/>
        </w:rPr>
      </w:pPr>
      <w:proofErr w:type="spellStart"/>
      <w:r w:rsidRPr="00E7038F">
        <w:rPr>
          <w:rFonts w:cs="Arial"/>
          <w:b/>
          <w:sz w:val="20"/>
          <w:szCs w:val="20"/>
          <w:lang w:val="en-US"/>
        </w:rPr>
        <w:t>Informace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o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zdrojích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údajů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použitých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při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sestavování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bezpečnostního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E7038F">
        <w:rPr>
          <w:rFonts w:cs="Arial"/>
          <w:b/>
          <w:sz w:val="20"/>
          <w:szCs w:val="20"/>
          <w:lang w:val="en-US"/>
        </w:rPr>
        <w:t>listu</w:t>
      </w:r>
      <w:proofErr w:type="spellEnd"/>
      <w:r w:rsidRPr="00E7038F">
        <w:rPr>
          <w:rFonts w:cs="Arial"/>
          <w:b/>
          <w:sz w:val="20"/>
          <w:szCs w:val="20"/>
          <w:lang w:val="en-US"/>
        </w:rPr>
        <w:t>.</w:t>
      </w:r>
    </w:p>
    <w:p w14:paraId="7E4BF13D" w14:textId="5C82C201" w:rsidR="006937CA" w:rsidRPr="007D3796" w:rsidRDefault="006937CA" w:rsidP="00FE1FE8">
      <w:pPr>
        <w:spacing w:line="100" w:lineRule="atLeast"/>
        <w:rPr>
          <w:rFonts w:cs="Arial"/>
          <w:sz w:val="20"/>
          <w:szCs w:val="20"/>
          <w:lang w:val="en-US"/>
        </w:rPr>
      </w:pPr>
      <w:proofErr w:type="spellStart"/>
      <w:r w:rsidRPr="007D3796">
        <w:rPr>
          <w:rFonts w:cs="Arial"/>
          <w:sz w:val="20"/>
          <w:szCs w:val="20"/>
          <w:lang w:val="en-US"/>
        </w:rPr>
        <w:t>Bezpečnostní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list </w:t>
      </w:r>
      <w:proofErr w:type="spellStart"/>
      <w:r w:rsidRPr="007D3796">
        <w:rPr>
          <w:rFonts w:cs="Arial"/>
          <w:sz w:val="20"/>
          <w:szCs w:val="20"/>
          <w:lang w:val="en-US"/>
        </w:rPr>
        <w:t>byl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připraven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v </w:t>
      </w:r>
      <w:proofErr w:type="spellStart"/>
      <w:r w:rsidRPr="007D3796">
        <w:rPr>
          <w:rFonts w:cs="Arial"/>
          <w:sz w:val="20"/>
          <w:szCs w:val="20"/>
          <w:lang w:val="en-US"/>
        </w:rPr>
        <w:t>souladu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s </w:t>
      </w:r>
      <w:proofErr w:type="spellStart"/>
      <w:r w:rsidRPr="007D3796">
        <w:rPr>
          <w:rFonts w:cs="Arial"/>
          <w:sz w:val="20"/>
          <w:szCs w:val="20"/>
          <w:lang w:val="en-US"/>
        </w:rPr>
        <w:t>nařízením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Komise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(EU) 2015/830 </w:t>
      </w:r>
      <w:proofErr w:type="spellStart"/>
      <w:r w:rsidRPr="007D3796">
        <w:rPr>
          <w:rFonts w:cs="Arial"/>
          <w:sz w:val="20"/>
          <w:szCs w:val="20"/>
          <w:lang w:val="en-US"/>
        </w:rPr>
        <w:t>ze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dne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28. </w:t>
      </w:r>
      <w:proofErr w:type="spellStart"/>
      <w:r w:rsidRPr="007D3796">
        <w:rPr>
          <w:rFonts w:cs="Arial"/>
          <w:sz w:val="20"/>
          <w:szCs w:val="20"/>
          <w:lang w:val="en-US"/>
        </w:rPr>
        <w:t>května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2015. </w:t>
      </w:r>
      <w:proofErr w:type="spellStart"/>
      <w:r w:rsidRPr="007D3796">
        <w:rPr>
          <w:rFonts w:cs="Arial"/>
          <w:sz w:val="20"/>
          <w:szCs w:val="20"/>
          <w:lang w:val="en-US"/>
        </w:rPr>
        <w:t>kterým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se </w:t>
      </w:r>
      <w:proofErr w:type="spellStart"/>
      <w:r w:rsidRPr="007D3796">
        <w:rPr>
          <w:rFonts w:cs="Arial"/>
          <w:sz w:val="20"/>
          <w:szCs w:val="20"/>
          <w:lang w:val="en-US"/>
        </w:rPr>
        <w:t>mění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nařízení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(WE) </w:t>
      </w:r>
      <w:proofErr w:type="spellStart"/>
      <w:r w:rsidRPr="007D3796">
        <w:rPr>
          <w:rFonts w:cs="Arial"/>
          <w:sz w:val="20"/>
          <w:szCs w:val="20"/>
          <w:lang w:val="en-US"/>
        </w:rPr>
        <w:t>Evropského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parlamentu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a Rady (ES) č. 1907/2006 o </w:t>
      </w:r>
      <w:proofErr w:type="spellStart"/>
      <w:r w:rsidRPr="007D3796">
        <w:rPr>
          <w:rFonts w:cs="Arial"/>
          <w:sz w:val="20"/>
          <w:szCs w:val="20"/>
          <w:lang w:val="en-US"/>
        </w:rPr>
        <w:t>registraci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7D3796">
        <w:rPr>
          <w:rFonts w:cs="Arial"/>
          <w:sz w:val="20"/>
          <w:szCs w:val="20"/>
          <w:lang w:val="en-US"/>
        </w:rPr>
        <w:t>hodnocení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7D3796">
        <w:rPr>
          <w:rFonts w:cs="Arial"/>
          <w:sz w:val="20"/>
          <w:szCs w:val="20"/>
          <w:lang w:val="en-US"/>
        </w:rPr>
        <w:t>povolování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gramStart"/>
      <w:r w:rsidRPr="007D3796">
        <w:rPr>
          <w:rFonts w:cs="Arial"/>
          <w:sz w:val="20"/>
          <w:szCs w:val="20"/>
          <w:lang w:val="en-US"/>
        </w:rPr>
        <w:t>a</w:t>
      </w:r>
      <w:proofErr w:type="gram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omezování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chemických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D3796">
        <w:rPr>
          <w:rFonts w:cs="Arial"/>
          <w:sz w:val="20"/>
          <w:szCs w:val="20"/>
          <w:lang w:val="en-US"/>
        </w:rPr>
        <w:t>látek</w:t>
      </w:r>
      <w:proofErr w:type="spellEnd"/>
      <w:r w:rsidRPr="007D3796">
        <w:rPr>
          <w:rFonts w:cs="Arial"/>
          <w:sz w:val="20"/>
          <w:szCs w:val="20"/>
          <w:lang w:val="en-US"/>
        </w:rPr>
        <w:t xml:space="preserve"> (REACH).</w:t>
      </w:r>
    </w:p>
    <w:p w14:paraId="53772CE4" w14:textId="77777777" w:rsidR="008F1D48" w:rsidRPr="00E7038F" w:rsidRDefault="008F1D48" w:rsidP="00FE1FE8">
      <w:pPr>
        <w:spacing w:line="100" w:lineRule="atLeast"/>
        <w:rPr>
          <w:rFonts w:cs="Arial"/>
          <w:sz w:val="20"/>
          <w:szCs w:val="20"/>
          <w:lang w:val="en-US"/>
        </w:rPr>
      </w:pPr>
    </w:p>
    <w:p w14:paraId="126CF912" w14:textId="7EE37F9F" w:rsidR="00FE1FE8" w:rsidRPr="00E508A1" w:rsidRDefault="00FE1FE8" w:rsidP="00FE1FE8">
      <w:pPr>
        <w:spacing w:line="100" w:lineRule="atLeast"/>
        <w:rPr>
          <w:rFonts w:cs="Arial"/>
          <w:b/>
          <w:sz w:val="20"/>
          <w:szCs w:val="20"/>
          <w:lang w:val="en-US"/>
        </w:rPr>
      </w:pPr>
      <w:r w:rsidRPr="00E508A1">
        <w:rPr>
          <w:rFonts w:cs="Arial"/>
          <w:sz w:val="20"/>
          <w:szCs w:val="20"/>
          <w:lang w:val="en-US"/>
        </w:rPr>
        <w:t xml:space="preserve">Nařízení Evropského parlamentu a Rady (ES) č.1907/2006 (REACH) v platném znění, Nařízení Evropské komise a Rady (ES) č.1272/2008 v platném znění, Nařízení Komise(EU) č.453/2010, směrnice 67/548/EHS ve znění pozdějších předpisů a 1999/45/ES, Zákon č.356/2004 Sb., o chemických látkách a přípravcích v </w:t>
      </w:r>
      <w:r w:rsidRPr="00E508A1">
        <w:rPr>
          <w:rFonts w:cs="Arial"/>
          <w:sz w:val="20"/>
          <w:szCs w:val="20"/>
          <w:lang w:val="en-US"/>
        </w:rPr>
        <w:lastRenderedPageBreak/>
        <w:t>platném znění, seznam klasifikovaných látek dle Vyhlášky č.232/2004 Sb. v platném znění, údaje od společnosti nebo podniku, databáze nebezpečných látek</w:t>
      </w:r>
      <w:r w:rsidRPr="00E508A1">
        <w:rPr>
          <w:rFonts w:cs="Arial"/>
          <w:b/>
          <w:sz w:val="20"/>
          <w:szCs w:val="20"/>
          <w:lang w:val="en-US"/>
        </w:rPr>
        <w:t>.</w:t>
      </w:r>
    </w:p>
    <w:p w14:paraId="799BF53D" w14:textId="77777777" w:rsidR="00FE1FE8" w:rsidRPr="00E508A1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</w:p>
    <w:p w14:paraId="6F1C0CDC" w14:textId="77777777" w:rsidR="00FE1FE8" w:rsidRPr="00E508A1" w:rsidRDefault="00FE1FE8" w:rsidP="00FE1FE8">
      <w:pPr>
        <w:rPr>
          <w:rFonts w:cs="Arial"/>
          <w:b/>
          <w:sz w:val="20"/>
          <w:szCs w:val="20"/>
          <w:u w:val="single"/>
          <w:lang w:val="en-US"/>
        </w:rPr>
      </w:pPr>
      <w:r w:rsidRPr="00E508A1">
        <w:rPr>
          <w:rFonts w:cs="Arial"/>
          <w:b/>
          <w:bCs/>
          <w:sz w:val="20"/>
          <w:szCs w:val="20"/>
          <w:u w:val="single"/>
          <w:lang w:val="en-US"/>
        </w:rPr>
        <w:t>Toxikologické informační středisko</w:t>
      </w:r>
      <w:r w:rsidRPr="00E508A1">
        <w:rPr>
          <w:rFonts w:cs="Arial"/>
          <w:b/>
          <w:sz w:val="20"/>
          <w:szCs w:val="20"/>
          <w:u w:val="single"/>
          <w:lang w:val="en-US"/>
        </w:rPr>
        <w:t xml:space="preserve"> v České republice:</w:t>
      </w:r>
    </w:p>
    <w:p w14:paraId="22263CC0" w14:textId="77777777" w:rsidR="00FE1FE8" w:rsidRPr="00E508A1" w:rsidRDefault="00FE1FE8" w:rsidP="00FE1FE8">
      <w:pPr>
        <w:rPr>
          <w:rFonts w:cs="Arial"/>
          <w:sz w:val="20"/>
          <w:szCs w:val="20"/>
          <w:lang w:val="en-US"/>
        </w:rPr>
      </w:pPr>
    </w:p>
    <w:p w14:paraId="2FF549B9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sz w:val="20"/>
          <w:szCs w:val="20"/>
        </w:rPr>
        <w:t xml:space="preserve">Klinika </w:t>
      </w:r>
      <w:proofErr w:type="spellStart"/>
      <w:r w:rsidRPr="00FE1FE8">
        <w:rPr>
          <w:rFonts w:cs="Arial"/>
          <w:sz w:val="20"/>
          <w:szCs w:val="20"/>
        </w:rPr>
        <w:t>nemocí</w:t>
      </w:r>
      <w:proofErr w:type="spellEnd"/>
      <w:r w:rsidRPr="00FE1FE8">
        <w:rPr>
          <w:rFonts w:cs="Arial"/>
          <w:sz w:val="20"/>
          <w:szCs w:val="20"/>
        </w:rPr>
        <w:t xml:space="preserve"> z </w:t>
      </w:r>
      <w:proofErr w:type="spellStart"/>
      <w:r w:rsidRPr="00FE1FE8">
        <w:rPr>
          <w:rFonts w:cs="Arial"/>
          <w:sz w:val="20"/>
          <w:szCs w:val="20"/>
        </w:rPr>
        <w:t>povolání</w:t>
      </w:r>
      <w:proofErr w:type="spellEnd"/>
      <w:r w:rsidRPr="00FE1FE8">
        <w:rPr>
          <w:rFonts w:cs="Arial"/>
          <w:sz w:val="20"/>
          <w:szCs w:val="20"/>
        </w:rPr>
        <w:t xml:space="preserve">, Na </w:t>
      </w:r>
      <w:proofErr w:type="spellStart"/>
      <w:r w:rsidRPr="00FE1FE8">
        <w:rPr>
          <w:rFonts w:cs="Arial"/>
          <w:sz w:val="20"/>
          <w:szCs w:val="20"/>
        </w:rPr>
        <w:t>Bojiští</w:t>
      </w:r>
      <w:proofErr w:type="spellEnd"/>
      <w:r w:rsidRPr="00FE1FE8">
        <w:rPr>
          <w:rFonts w:cs="Arial"/>
          <w:sz w:val="20"/>
          <w:szCs w:val="20"/>
        </w:rPr>
        <w:t xml:space="preserve"> 1, 120 00 </w:t>
      </w:r>
      <w:proofErr w:type="spellStart"/>
      <w:r w:rsidRPr="00FE1FE8">
        <w:rPr>
          <w:rFonts w:cs="Arial"/>
          <w:sz w:val="20"/>
          <w:szCs w:val="20"/>
        </w:rPr>
        <w:t>Praha</w:t>
      </w:r>
      <w:proofErr w:type="spellEnd"/>
      <w:r w:rsidRPr="00FE1FE8">
        <w:rPr>
          <w:rFonts w:cs="Arial"/>
          <w:sz w:val="20"/>
          <w:szCs w:val="20"/>
        </w:rPr>
        <w:t xml:space="preserve"> 2</w:t>
      </w:r>
    </w:p>
    <w:p w14:paraId="701A0BFB" w14:textId="77777777" w:rsidR="00FE1FE8" w:rsidRPr="00FE1FE8" w:rsidRDefault="00FE1FE8" w:rsidP="00FE1FE8">
      <w:pPr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Telefonní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číslo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poskytování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informací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mimořádných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situacích</w:t>
      </w:r>
      <w:proofErr w:type="spellEnd"/>
      <w:r w:rsidRPr="00FE1FE8">
        <w:rPr>
          <w:rFonts w:cs="Arial"/>
          <w:sz w:val="20"/>
          <w:szCs w:val="20"/>
        </w:rPr>
        <w:t xml:space="preserve">: </w:t>
      </w:r>
    </w:p>
    <w:p w14:paraId="324A8ADB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b/>
          <w:sz w:val="20"/>
          <w:szCs w:val="20"/>
        </w:rPr>
        <w:t>+</w:t>
      </w:r>
      <w:proofErr w:type="gramStart"/>
      <w:r w:rsidRPr="00FE1FE8">
        <w:rPr>
          <w:rFonts w:cs="Arial"/>
          <w:b/>
          <w:sz w:val="20"/>
          <w:szCs w:val="20"/>
        </w:rPr>
        <w:t>420224919293</w:t>
      </w:r>
      <w:r w:rsidRPr="00FE1FE8">
        <w:rPr>
          <w:rFonts w:cs="Arial"/>
          <w:sz w:val="20"/>
          <w:szCs w:val="20"/>
        </w:rPr>
        <w:t xml:space="preserve"> 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proofErr w:type="gramEnd"/>
      <w:r w:rsidRPr="00FE1FE8">
        <w:rPr>
          <w:rFonts w:cs="Arial"/>
          <w:sz w:val="20"/>
          <w:szCs w:val="20"/>
        </w:rPr>
        <w:t xml:space="preserve">  </w:t>
      </w:r>
      <w:r w:rsidRPr="00FE1FE8">
        <w:rPr>
          <w:rFonts w:cs="Arial"/>
          <w:b/>
          <w:sz w:val="20"/>
          <w:szCs w:val="20"/>
        </w:rPr>
        <w:t>+420224915402</w:t>
      </w:r>
    </w:p>
    <w:p w14:paraId="70BDB1F9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38618310" w14:textId="77777777" w:rsidR="00FE1FE8" w:rsidRPr="00FE1FE8" w:rsidRDefault="00FE1FE8" w:rsidP="00FE1FE8">
      <w:pPr>
        <w:pBdr>
          <w:bottom w:val="single" w:sz="8" w:space="2" w:color="000000"/>
        </w:pBdr>
        <w:rPr>
          <w:rFonts w:cs="Arial"/>
          <w:sz w:val="20"/>
          <w:szCs w:val="20"/>
        </w:rPr>
      </w:pPr>
    </w:p>
    <w:p w14:paraId="0FEDBBFB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</w:p>
    <w:p w14:paraId="2E514462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Bezpečnostní</w:t>
      </w:r>
      <w:proofErr w:type="spellEnd"/>
      <w:r w:rsidRPr="00FE1FE8">
        <w:rPr>
          <w:rFonts w:cs="Arial"/>
          <w:sz w:val="20"/>
          <w:szCs w:val="20"/>
        </w:rPr>
        <w:t xml:space="preserve"> list </w:t>
      </w:r>
      <w:proofErr w:type="spellStart"/>
      <w:r w:rsidRPr="00FE1FE8">
        <w:rPr>
          <w:rFonts w:cs="Arial"/>
          <w:sz w:val="20"/>
          <w:szCs w:val="20"/>
        </w:rPr>
        <w:t>obsahuje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potřebné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zajištění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bezpečnosti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zacházení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během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dopravy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distribuci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aplikaci</w:t>
      </w:r>
      <w:proofErr w:type="spellEnd"/>
      <w:r w:rsidRPr="00FE1FE8">
        <w:rPr>
          <w:rFonts w:cs="Arial"/>
          <w:sz w:val="20"/>
          <w:szCs w:val="20"/>
        </w:rPr>
        <w:t xml:space="preserve"> a </w:t>
      </w:r>
      <w:proofErr w:type="spellStart"/>
      <w:r w:rsidRPr="00FE1FE8">
        <w:rPr>
          <w:rFonts w:cs="Arial"/>
          <w:sz w:val="20"/>
          <w:szCs w:val="20"/>
        </w:rPr>
        <w:t>skladování</w:t>
      </w:r>
      <w:proofErr w:type="spellEnd"/>
      <w:r w:rsidRPr="00FE1FE8">
        <w:rPr>
          <w:rFonts w:cs="Arial"/>
          <w:sz w:val="20"/>
          <w:szCs w:val="20"/>
        </w:rPr>
        <w:t xml:space="preserve">. </w:t>
      </w:r>
      <w:proofErr w:type="spellStart"/>
      <w:r w:rsidRPr="00FE1FE8">
        <w:rPr>
          <w:rFonts w:cs="Arial"/>
          <w:sz w:val="20"/>
          <w:szCs w:val="20"/>
        </w:rPr>
        <w:t>Uživatel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nese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veškerou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zodpovědnost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vyplývající</w:t>
      </w:r>
      <w:proofErr w:type="spellEnd"/>
      <w:r w:rsidRPr="00FE1FE8">
        <w:rPr>
          <w:rFonts w:cs="Arial"/>
          <w:sz w:val="20"/>
          <w:szCs w:val="20"/>
        </w:rPr>
        <w:t xml:space="preserve"> z </w:t>
      </w:r>
      <w:proofErr w:type="spellStart"/>
      <w:r w:rsidRPr="00FE1FE8">
        <w:rPr>
          <w:rFonts w:cs="Arial"/>
          <w:sz w:val="20"/>
          <w:szCs w:val="20"/>
        </w:rPr>
        <w:t>nesprávného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údajů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obsažených</w:t>
      </w:r>
      <w:proofErr w:type="spellEnd"/>
      <w:r w:rsidRPr="00FE1FE8">
        <w:rPr>
          <w:rFonts w:cs="Arial"/>
          <w:sz w:val="20"/>
          <w:szCs w:val="20"/>
        </w:rPr>
        <w:t xml:space="preserve"> v </w:t>
      </w:r>
      <w:proofErr w:type="spellStart"/>
      <w:r w:rsidRPr="00FE1FE8">
        <w:rPr>
          <w:rFonts w:cs="Arial"/>
          <w:sz w:val="20"/>
          <w:szCs w:val="20"/>
        </w:rPr>
        <w:t>bezpečnostním</w:t>
      </w:r>
      <w:proofErr w:type="spellEnd"/>
      <w:r w:rsidRPr="00FE1FE8">
        <w:rPr>
          <w:rFonts w:cs="Arial"/>
          <w:sz w:val="20"/>
          <w:szCs w:val="20"/>
        </w:rPr>
        <w:t xml:space="preserve"> listu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nevhodného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výrobku</w:t>
      </w:r>
      <w:proofErr w:type="spellEnd"/>
      <w:r w:rsidRPr="00FE1FE8">
        <w:rPr>
          <w:rFonts w:cs="Arial"/>
          <w:sz w:val="20"/>
          <w:szCs w:val="20"/>
        </w:rPr>
        <w:t>.</w:t>
      </w:r>
    </w:p>
    <w:p w14:paraId="7EB91FEA" w14:textId="77777777" w:rsidR="00FE1FE8" w:rsidRPr="00FE1FE8" w:rsidRDefault="00FE1FE8" w:rsidP="00FE1FE8">
      <w:pPr>
        <w:pStyle w:val="DefaultText"/>
        <w:rPr>
          <w:rFonts w:ascii="Arial" w:hAnsi="Arial" w:cs="Arial"/>
          <w:color w:val="auto"/>
          <w:szCs w:val="20"/>
          <w:lang w:val="cs-CZ"/>
        </w:rPr>
      </w:pPr>
    </w:p>
    <w:p w14:paraId="1F0A5CAE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6B923EAC" w14:textId="77777777" w:rsidR="00FE1FE8" w:rsidRPr="00FE1FE8" w:rsidRDefault="00FE1FE8" w:rsidP="00FE1FE8">
      <w:pPr>
        <w:pStyle w:val="WW-Tekstpodstawowywcity2"/>
        <w:rPr>
          <w:rFonts w:ascii="Arial" w:hAnsi="Arial" w:cs="Arial"/>
          <w:sz w:val="20"/>
          <w:szCs w:val="20"/>
        </w:rPr>
      </w:pPr>
    </w:p>
    <w:p w14:paraId="647B46EA" w14:textId="77777777" w:rsidR="00FE1FE8" w:rsidRPr="00FE1FE8" w:rsidRDefault="00FE1FE8" w:rsidP="00FE1FE8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FE1FE8">
        <w:rPr>
          <w:rFonts w:ascii="Arial" w:hAnsi="Arial" w:cs="Arial"/>
          <w:sz w:val="20"/>
          <w:szCs w:val="20"/>
        </w:rPr>
        <w:t>Zpracování</w:t>
      </w:r>
      <w:proofErr w:type="spellEnd"/>
      <w:r w:rsidRPr="00FE1FE8">
        <w:rPr>
          <w:rFonts w:ascii="Arial" w:hAnsi="Arial" w:cs="Arial"/>
          <w:sz w:val="20"/>
          <w:szCs w:val="20"/>
        </w:rPr>
        <w:t>: „</w:t>
      </w:r>
      <w:proofErr w:type="spellStart"/>
      <w:r w:rsidRPr="00FE1FE8">
        <w:rPr>
          <w:rFonts w:ascii="Arial" w:hAnsi="Arial" w:cs="Arial"/>
          <w:sz w:val="20"/>
          <w:szCs w:val="20"/>
        </w:rPr>
        <w:t>Asplant</w:t>
      </w:r>
      <w:proofErr w:type="spellEnd"/>
      <w:r w:rsidRPr="00FE1FE8">
        <w:rPr>
          <w:rFonts w:ascii="Arial" w:hAnsi="Arial" w:cs="Arial"/>
          <w:sz w:val="20"/>
          <w:szCs w:val="20"/>
        </w:rPr>
        <w:t xml:space="preserve"> - Skotniccy” Spółka Jawna, Jaworzno</w:t>
      </w:r>
    </w:p>
    <w:p w14:paraId="685C77B7" w14:textId="77777777" w:rsidR="00420674" w:rsidRPr="00FE1FE8" w:rsidRDefault="00420674" w:rsidP="00420674">
      <w:pPr>
        <w:autoSpaceDE w:val="0"/>
        <w:spacing w:line="100" w:lineRule="atLeast"/>
        <w:jc w:val="both"/>
        <w:rPr>
          <w:rFonts w:eastAsia="Times New Roman" w:cs="Arial"/>
          <w:sz w:val="20"/>
          <w:szCs w:val="20"/>
        </w:rPr>
      </w:pPr>
    </w:p>
    <w:p w14:paraId="3E699939" w14:textId="77777777" w:rsidR="00420674" w:rsidRPr="00FE1FE8" w:rsidRDefault="00420674" w:rsidP="00BD576E">
      <w:pPr>
        <w:jc w:val="both"/>
        <w:rPr>
          <w:rFonts w:cs="Arial"/>
          <w:sz w:val="20"/>
          <w:szCs w:val="20"/>
        </w:rPr>
      </w:pPr>
    </w:p>
    <w:p w14:paraId="7427EF34" w14:textId="791E5CDB" w:rsidR="003475B4" w:rsidRPr="00FE1FE8" w:rsidRDefault="00A44290" w:rsidP="00FE1FE8">
      <w:pPr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Aktualizace</w:t>
      </w:r>
      <w:proofErr w:type="spellEnd"/>
      <w:r>
        <w:rPr>
          <w:rFonts w:cs="Arial"/>
          <w:sz w:val="20"/>
          <w:szCs w:val="20"/>
        </w:rPr>
        <w:t xml:space="preserve"> </w:t>
      </w:r>
      <w:r w:rsidR="008F1D48">
        <w:rPr>
          <w:rFonts w:cs="Arial"/>
          <w:sz w:val="20"/>
          <w:szCs w:val="20"/>
        </w:rPr>
        <w:t>10.03.2020</w:t>
      </w:r>
      <w:r w:rsidR="0044037A">
        <w:rPr>
          <w:rFonts w:cs="Arial"/>
          <w:sz w:val="20"/>
          <w:szCs w:val="20"/>
        </w:rPr>
        <w:t xml:space="preserve">, </w:t>
      </w:r>
      <w:proofErr w:type="spellStart"/>
      <w:r w:rsidR="0044037A" w:rsidRPr="0044037A">
        <w:rPr>
          <w:rFonts w:cs="Arial"/>
          <w:sz w:val="20"/>
          <w:szCs w:val="20"/>
        </w:rPr>
        <w:t>Změny</w:t>
      </w:r>
      <w:proofErr w:type="spellEnd"/>
      <w:r w:rsidR="0044037A" w:rsidRPr="0044037A">
        <w:rPr>
          <w:rFonts w:cs="Arial"/>
          <w:sz w:val="20"/>
          <w:szCs w:val="20"/>
        </w:rPr>
        <w:t xml:space="preserve"> </w:t>
      </w:r>
      <w:proofErr w:type="spellStart"/>
      <w:r w:rsidR="0044037A" w:rsidRPr="0044037A">
        <w:rPr>
          <w:rFonts w:cs="Arial"/>
          <w:sz w:val="20"/>
          <w:szCs w:val="20"/>
        </w:rPr>
        <w:t>se</w:t>
      </w:r>
      <w:proofErr w:type="spellEnd"/>
      <w:r w:rsidR="0044037A" w:rsidRPr="0044037A">
        <w:rPr>
          <w:rFonts w:cs="Arial"/>
          <w:sz w:val="20"/>
          <w:szCs w:val="20"/>
        </w:rPr>
        <w:t xml:space="preserve"> </w:t>
      </w:r>
      <w:proofErr w:type="spellStart"/>
      <w:r w:rsidR="0044037A" w:rsidRPr="0044037A">
        <w:rPr>
          <w:rFonts w:cs="Arial"/>
          <w:sz w:val="20"/>
          <w:szCs w:val="20"/>
        </w:rPr>
        <w:t>týkají</w:t>
      </w:r>
      <w:proofErr w:type="spellEnd"/>
      <w:r w:rsidR="0044037A" w:rsidRPr="0044037A">
        <w:rPr>
          <w:rFonts w:cs="Arial"/>
          <w:sz w:val="20"/>
          <w:szCs w:val="20"/>
        </w:rPr>
        <w:t xml:space="preserve"> </w:t>
      </w:r>
      <w:proofErr w:type="spellStart"/>
      <w:r w:rsidR="0044037A" w:rsidRPr="0044037A">
        <w:rPr>
          <w:rFonts w:cs="Arial"/>
          <w:sz w:val="20"/>
          <w:szCs w:val="20"/>
        </w:rPr>
        <w:t>sekce</w:t>
      </w:r>
      <w:proofErr w:type="spellEnd"/>
      <w:r w:rsidR="0044037A" w:rsidRPr="0044037A">
        <w:rPr>
          <w:rFonts w:cs="Arial"/>
          <w:sz w:val="20"/>
          <w:szCs w:val="20"/>
        </w:rPr>
        <w:t>:</w:t>
      </w:r>
      <w:r w:rsidR="0044037A">
        <w:rPr>
          <w:rFonts w:cs="Arial"/>
          <w:sz w:val="20"/>
          <w:szCs w:val="20"/>
        </w:rPr>
        <w:t xml:space="preserve"> 1.3, 2.1, 2.2, 3.2, 11, 12.1, 12.6, 16.</w:t>
      </w:r>
    </w:p>
    <w:sectPr w:rsidR="003475B4" w:rsidRPr="00FE1FE8" w:rsidSect="00EF1A66">
      <w:headerReference w:type="default" r:id="rId16"/>
      <w:footerReference w:type="default" r:id="rId17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8870" w14:textId="77777777" w:rsidR="00BC04CD" w:rsidRDefault="00BC04CD">
      <w:r>
        <w:separator/>
      </w:r>
    </w:p>
  </w:endnote>
  <w:endnote w:type="continuationSeparator" w:id="0">
    <w:p w14:paraId="05052622" w14:textId="77777777" w:rsidR="00BC04CD" w:rsidRDefault="00B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+01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Univers-PL">
    <w:altName w:val="Malgun Gothic"/>
    <w:charset w:val="81"/>
    <w:family w:val="swiss"/>
    <w:pitch w:val="default"/>
  </w:font>
  <w:font w:name="ArialMT">
    <w:altName w:val="Arial"/>
    <w:charset w:val="EE"/>
    <w:family w:val="swiss"/>
    <w:pitch w:val="default"/>
  </w:font>
  <w:font w:name="EUAlbertina+20">
    <w:altName w:val="Times New Roman"/>
    <w:charset w:val="EE"/>
    <w:family w:val="auto"/>
    <w:pitch w:val="default"/>
  </w:font>
  <w:font w:name="EUAlbertina_Bold">
    <w:altName w:val="Times New Roman"/>
    <w:charset w:val="EE"/>
    <w:family w:val="auto"/>
    <w:pitch w:val="default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EUAlbertina_Italic">
    <w:altName w:val="Courier New"/>
    <w:charset w:val="EE"/>
    <w:family w:val="script"/>
    <w:pitch w:val="default"/>
  </w:font>
  <w:font w:name="EUAlbertina_Bold+01">
    <w:altName w:val="Times New Roman"/>
    <w:charset w:val="EE"/>
    <w:family w:val="auto"/>
    <w:pitch w:val="default"/>
  </w:font>
  <w:font w:name="TimesNewRomanPS-Italic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909"/>
      <w:gridCol w:w="3820"/>
      <w:gridCol w:w="2909"/>
    </w:tblGrid>
    <w:tr w:rsidR="001352EC" w14:paraId="2927818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BA80B87" w14:textId="77777777" w:rsidR="00386E89" w:rsidRDefault="00386E89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8CEF743" w14:textId="6BFEC149" w:rsidR="00386E89" w:rsidRPr="0053763D" w:rsidRDefault="001352EC" w:rsidP="0053763D">
          <w:pPr>
            <w:pStyle w:val="Bezmez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 xml:space="preserve">KARAKILL 10 MC </w:t>
          </w:r>
          <w:r w:rsidR="00386E89">
            <w:rPr>
              <w:rFonts w:asciiTheme="majorHAnsi" w:hAnsiTheme="majorHAnsi"/>
              <w:b/>
            </w:rPr>
            <w:t xml:space="preserve">- </w:t>
          </w:r>
          <w:proofErr w:type="spellStart"/>
          <w:r w:rsidR="00386E89" w:rsidRPr="0053763D">
            <w:rPr>
              <w:rFonts w:asciiTheme="majorHAnsi" w:hAnsiTheme="majorHAnsi"/>
              <w:b/>
              <w:bCs/>
            </w:rPr>
            <w:t>bezpečnostní</w:t>
          </w:r>
          <w:proofErr w:type="spellEnd"/>
          <w:r w:rsidR="00386E89" w:rsidRPr="0053763D">
            <w:rPr>
              <w:rFonts w:asciiTheme="majorHAnsi" w:hAnsiTheme="majorHAnsi"/>
              <w:b/>
              <w:bCs/>
            </w:rPr>
            <w:t xml:space="preserve"> list</w:t>
          </w:r>
          <w:r w:rsidR="00386E89" w:rsidRPr="0053763D">
            <w:rPr>
              <w:rFonts w:asciiTheme="majorHAnsi" w:hAnsiTheme="majorHAnsi"/>
              <w:b/>
            </w:rPr>
            <w:t xml:space="preserve"> </w:t>
          </w:r>
        </w:p>
        <w:p w14:paraId="56F0882D" w14:textId="77777777" w:rsidR="00386E89" w:rsidRDefault="00386E89" w:rsidP="0053763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4A50115" w14:textId="77777777" w:rsidR="00386E89" w:rsidRDefault="00386E89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352EC" w14:paraId="6BAB8451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BA2193F" w14:textId="77777777" w:rsidR="00386E89" w:rsidRDefault="00386E89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4AF7EF9" w14:textId="77777777" w:rsidR="00386E89" w:rsidRDefault="00386E89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BA6DE51" w14:textId="77777777" w:rsidR="00386E89" w:rsidRDefault="00386E89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E000ECA" w14:textId="77777777" w:rsidR="00386E89" w:rsidRDefault="00386E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2687" w14:textId="77777777" w:rsidR="00BC04CD" w:rsidRDefault="00BC04CD">
      <w:r>
        <w:separator/>
      </w:r>
    </w:p>
  </w:footnote>
  <w:footnote w:type="continuationSeparator" w:id="0">
    <w:p w14:paraId="12505E24" w14:textId="77777777" w:rsidR="00BC04CD" w:rsidRDefault="00BC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6" w:type="dxa"/>
      <w:tblInd w:w="108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036"/>
      <w:gridCol w:w="1967"/>
      <w:gridCol w:w="1967"/>
      <w:gridCol w:w="1968"/>
      <w:gridCol w:w="1908"/>
    </w:tblGrid>
    <w:tr w:rsidR="00386E89" w14:paraId="14E7B3AF" w14:textId="77777777">
      <w:trPr>
        <w:trHeight w:val="645"/>
      </w:trPr>
      <w:tc>
        <w:tcPr>
          <w:tcW w:w="20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87643AB" w14:textId="77777777" w:rsidR="00386E89" w:rsidRDefault="00386E89">
          <w:pPr>
            <w:tabs>
              <w:tab w:val="left" w:pos="312"/>
            </w:tabs>
            <w:snapToGrid w:val="0"/>
            <w:ind w:left="-114"/>
            <w:jc w:val="center"/>
            <w:rPr>
              <w:rFonts w:eastAsia="SimSun"/>
              <w:b/>
              <w:bCs/>
              <w:sz w:val="32"/>
              <w:szCs w:val="32"/>
              <w:lang w:val="en-US"/>
            </w:rPr>
          </w:pPr>
          <w:r>
            <w:object w:dxaOrig="1193" w:dyaOrig="631" w14:anchorId="3D6FEB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5pt;height:38.25pt">
                <v:imagedata r:id="rId1" o:title=""/>
              </v:shape>
              <o:OLEObject Type="Embed" ProgID="CorelDRAW.Graphic.14" ShapeID="_x0000_i1025" DrawAspect="Content" ObjectID="_1705815347" r:id="rId2"/>
            </w:object>
          </w:r>
        </w:p>
      </w:tc>
      <w:tc>
        <w:tcPr>
          <w:tcW w:w="590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C0EBADC" w14:textId="77777777" w:rsidR="00386E89" w:rsidRPr="0053763D" w:rsidRDefault="00386E89" w:rsidP="00C25F6F">
          <w:pPr>
            <w:tabs>
              <w:tab w:val="left" w:pos="312"/>
            </w:tabs>
            <w:snapToGrid w:val="0"/>
            <w:ind w:left="-108" w:right="-2"/>
            <w:jc w:val="center"/>
            <w:rPr>
              <w:rFonts w:eastAsia="SimSun"/>
              <w:sz w:val="16"/>
              <w:szCs w:val="16"/>
              <w:lang w:val="en-US"/>
            </w:rPr>
          </w:pPr>
          <w:r w:rsidRPr="0053763D">
            <w:rPr>
              <w:bCs/>
              <w:sz w:val="40"/>
              <w:lang w:val="en-US"/>
            </w:rPr>
            <w:t>BEZPEČNOSTNÍ LIST</w:t>
          </w:r>
          <w:r w:rsidRPr="0053763D">
            <w:rPr>
              <w:rFonts w:eastAsia="SimSun"/>
              <w:sz w:val="18"/>
              <w:szCs w:val="16"/>
              <w:lang w:val="en-US"/>
            </w:rPr>
            <w:t xml:space="preserve"> </w:t>
          </w:r>
        </w:p>
        <w:p w14:paraId="4C234531" w14:textId="77777777" w:rsidR="00386E89" w:rsidRPr="006C0CAD" w:rsidRDefault="00386E89" w:rsidP="006C0CAD">
          <w:pPr>
            <w:suppressAutoHyphens w:val="0"/>
            <w:autoSpaceDE w:val="0"/>
            <w:autoSpaceDN w:val="0"/>
            <w:adjustRightInd w:val="0"/>
            <w:jc w:val="center"/>
            <w:rPr>
              <w:i/>
              <w:sz w:val="16"/>
              <w:szCs w:val="16"/>
              <w:lang w:val="cs-CZ"/>
            </w:rPr>
          </w:pPr>
          <w:r w:rsidRPr="006C0CAD">
            <w:rPr>
              <w:rStyle w:val="apple-style-span"/>
              <w:i/>
              <w:sz w:val="16"/>
              <w:szCs w:val="16"/>
              <w:lang w:val="cs-CZ"/>
            </w:rPr>
            <w:t>dle Nařízen</w:t>
          </w:r>
          <w:r>
            <w:rPr>
              <w:rStyle w:val="apple-style-span"/>
              <w:i/>
              <w:sz w:val="16"/>
              <w:szCs w:val="16"/>
              <w:lang w:val="cs-CZ"/>
            </w:rPr>
            <w:t xml:space="preserve">í (ES) č. 1907/2006 Evropského </w:t>
          </w:r>
          <w:r w:rsidRPr="006C0CAD">
            <w:rPr>
              <w:rStyle w:val="apple-style-span"/>
              <w:i/>
              <w:sz w:val="16"/>
              <w:szCs w:val="16"/>
              <w:lang w:val="cs-CZ"/>
            </w:rPr>
            <w:t>parlamentu a Rady Evropy ze dne 18. prosince 2006 r. o registraci, hodnocení, povolování a omezování chemických látek</w:t>
          </w:r>
          <w:r w:rsidRPr="006C0CAD">
            <w:rPr>
              <w:rStyle w:val="cas1"/>
              <w:i/>
              <w:lang w:val="cs-CZ"/>
            </w:rPr>
            <w:t xml:space="preserve"> </w:t>
          </w:r>
          <w:r w:rsidRPr="006C0CAD">
            <w:rPr>
              <w:rStyle w:val="Siln"/>
              <w:i/>
              <w:sz w:val="16"/>
              <w:szCs w:val="16"/>
              <w:lang w:val="cs-CZ"/>
            </w:rPr>
            <w:t>(REACH)</w:t>
          </w:r>
        </w:p>
      </w:tc>
      <w:tc>
        <w:tcPr>
          <w:tcW w:w="19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223648" w14:textId="77777777" w:rsidR="00386E89" w:rsidRDefault="00386E89">
          <w:pPr>
            <w:snapToGrid w:val="0"/>
            <w:ind w:left="-2" w:right="-2" w:hanging="106"/>
            <w:jc w:val="center"/>
          </w:pPr>
          <w:proofErr w:type="spellStart"/>
          <w:r>
            <w:t>Strana</w:t>
          </w:r>
          <w:proofErr w:type="spellEnd"/>
        </w:p>
        <w:p w14:paraId="3B891497" w14:textId="77777777" w:rsidR="00386E89" w:rsidRDefault="00386E89">
          <w:pPr>
            <w:snapToGrid w:val="0"/>
            <w:ind w:left="-2" w:right="-2" w:hanging="106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PAGE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t xml:space="preserve"> z 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NUMPAGES \*Arabic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12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tr w:rsidR="00386E89" w14:paraId="33420937" w14:textId="77777777">
      <w:trPr>
        <w:trHeight w:val="189"/>
      </w:trPr>
      <w:tc>
        <w:tcPr>
          <w:tcW w:w="20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7E505BC" w14:textId="77777777" w:rsidR="00386E89" w:rsidRDefault="00386E89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19C9E0" w14:textId="77777777" w:rsidR="00386E89" w:rsidRDefault="00386E89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>
            <w:rPr>
              <w:rFonts w:eastAsia="SimSun"/>
              <w:bCs/>
              <w:sz w:val="20"/>
              <w:szCs w:val="20"/>
            </w:rPr>
            <w:t>V</w:t>
          </w:r>
          <w:r w:rsidRPr="006C0CAD">
            <w:rPr>
              <w:rFonts w:eastAsia="SimSun"/>
              <w:bCs/>
              <w:sz w:val="20"/>
              <w:szCs w:val="20"/>
            </w:rPr>
            <w:t>ydání</w:t>
          </w:r>
          <w:proofErr w:type="spellEnd"/>
          <w:r w:rsidRPr="006C0CAD">
            <w:rPr>
              <w:rFonts w:eastAsia="SimSun"/>
              <w:bCs/>
              <w:sz w:val="20"/>
              <w:szCs w:val="20"/>
            </w:rPr>
            <w:t xml:space="preserve"> </w:t>
          </w:r>
        </w:p>
        <w:p w14:paraId="20626248" w14:textId="202BE591" w:rsidR="00386E89" w:rsidRDefault="00386E89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04</w:t>
          </w: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96117B4" w14:textId="77777777" w:rsidR="00386E89" w:rsidRPr="006C0CAD" w:rsidRDefault="00386E89" w:rsidP="00C65CFA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proofErr w:type="spellStart"/>
          <w:r w:rsidRPr="006C0CAD">
            <w:rPr>
              <w:sz w:val="20"/>
              <w:szCs w:val="20"/>
            </w:rPr>
            <w:t>Datum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prvního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vydání</w:t>
          </w:r>
          <w:proofErr w:type="spellEnd"/>
          <w:r w:rsidRPr="006C0CAD">
            <w:rPr>
              <w:sz w:val="20"/>
              <w:szCs w:val="20"/>
            </w:rPr>
            <w:t xml:space="preserve">: </w:t>
          </w:r>
          <w:r>
            <w:rPr>
              <w:rFonts w:eastAsia="SimSun"/>
              <w:b/>
              <w:bCs/>
              <w:sz w:val="20"/>
              <w:szCs w:val="20"/>
            </w:rPr>
            <w:t>26.02.2009</w:t>
          </w:r>
        </w:p>
      </w:tc>
      <w:tc>
        <w:tcPr>
          <w:tcW w:w="19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CD75366" w14:textId="77777777" w:rsidR="00386E89" w:rsidRDefault="00386E89">
          <w:pPr>
            <w:tabs>
              <w:tab w:val="left" w:pos="540"/>
            </w:tabs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 w:rsidRPr="006C0CAD">
            <w:rPr>
              <w:rFonts w:eastAsia="SimSun"/>
              <w:bCs/>
              <w:sz w:val="20"/>
              <w:szCs w:val="20"/>
            </w:rPr>
            <w:t>Datum</w:t>
          </w:r>
          <w:proofErr w:type="spellEnd"/>
          <w:r w:rsidRPr="006C0CAD">
            <w:rPr>
              <w:rFonts w:eastAsia="SimSun"/>
              <w:bCs/>
              <w:sz w:val="20"/>
              <w:szCs w:val="20"/>
            </w:rPr>
            <w:t xml:space="preserve"> </w:t>
          </w:r>
          <w:proofErr w:type="spellStart"/>
          <w:r w:rsidRPr="006C0CAD">
            <w:rPr>
              <w:rFonts w:eastAsia="SimSun"/>
              <w:bCs/>
              <w:sz w:val="20"/>
              <w:szCs w:val="20"/>
            </w:rPr>
            <w:t>opravování</w:t>
          </w:r>
          <w:proofErr w:type="spellEnd"/>
        </w:p>
        <w:p w14:paraId="0BA71F0A" w14:textId="16F80408" w:rsidR="00386E89" w:rsidRDefault="00386E89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10.03.2020</w:t>
          </w:r>
        </w:p>
      </w:tc>
      <w:tc>
        <w:tcPr>
          <w:tcW w:w="190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5E71D7" w14:textId="77777777" w:rsidR="00386E89" w:rsidRDefault="00386E89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</w:p>
      </w:tc>
    </w:tr>
  </w:tbl>
  <w:p w14:paraId="07686118" w14:textId="77777777" w:rsidR="00386E89" w:rsidRDefault="00386E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dp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1879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82987"/>
    <w:multiLevelType w:val="multilevel"/>
    <w:tmpl w:val="A58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832DD"/>
    <w:multiLevelType w:val="multilevel"/>
    <w:tmpl w:val="253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24F01"/>
    <w:multiLevelType w:val="multilevel"/>
    <w:tmpl w:val="35E2759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i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6F"/>
    <w:rsid w:val="00004A8D"/>
    <w:rsid w:val="000073FF"/>
    <w:rsid w:val="00016F9D"/>
    <w:rsid w:val="0002019F"/>
    <w:rsid w:val="00023393"/>
    <w:rsid w:val="000250E2"/>
    <w:rsid w:val="00032208"/>
    <w:rsid w:val="00045AC8"/>
    <w:rsid w:val="00057B24"/>
    <w:rsid w:val="00063F8B"/>
    <w:rsid w:val="000661B6"/>
    <w:rsid w:val="00067804"/>
    <w:rsid w:val="000765D7"/>
    <w:rsid w:val="00086367"/>
    <w:rsid w:val="00086860"/>
    <w:rsid w:val="000949F1"/>
    <w:rsid w:val="000C560D"/>
    <w:rsid w:val="000C7678"/>
    <w:rsid w:val="000D0D56"/>
    <w:rsid w:val="000D22C4"/>
    <w:rsid w:val="00117B8D"/>
    <w:rsid w:val="001352EC"/>
    <w:rsid w:val="00140C59"/>
    <w:rsid w:val="00141B4D"/>
    <w:rsid w:val="001651EC"/>
    <w:rsid w:val="0016526E"/>
    <w:rsid w:val="00166E62"/>
    <w:rsid w:val="00171781"/>
    <w:rsid w:val="00197AD3"/>
    <w:rsid w:val="001A3560"/>
    <w:rsid w:val="001C26E3"/>
    <w:rsid w:val="001C7C94"/>
    <w:rsid w:val="001E305A"/>
    <w:rsid w:val="001F0028"/>
    <w:rsid w:val="001F3749"/>
    <w:rsid w:val="0020147A"/>
    <w:rsid w:val="00207068"/>
    <w:rsid w:val="00213A25"/>
    <w:rsid w:val="00216F65"/>
    <w:rsid w:val="0023175D"/>
    <w:rsid w:val="00232545"/>
    <w:rsid w:val="00236EBC"/>
    <w:rsid w:val="00281C53"/>
    <w:rsid w:val="002A6CE8"/>
    <w:rsid w:val="002A7C1C"/>
    <w:rsid w:val="002C4556"/>
    <w:rsid w:val="002C57A6"/>
    <w:rsid w:val="002F41DE"/>
    <w:rsid w:val="002F4383"/>
    <w:rsid w:val="002F7751"/>
    <w:rsid w:val="00323427"/>
    <w:rsid w:val="003451DB"/>
    <w:rsid w:val="00345ADC"/>
    <w:rsid w:val="003475B4"/>
    <w:rsid w:val="003503F0"/>
    <w:rsid w:val="003559A7"/>
    <w:rsid w:val="00383168"/>
    <w:rsid w:val="00386E89"/>
    <w:rsid w:val="00392138"/>
    <w:rsid w:val="00395FB9"/>
    <w:rsid w:val="003971CC"/>
    <w:rsid w:val="003A1BB4"/>
    <w:rsid w:val="003B0298"/>
    <w:rsid w:val="003C15D5"/>
    <w:rsid w:val="003C5135"/>
    <w:rsid w:val="003F144A"/>
    <w:rsid w:val="003F5722"/>
    <w:rsid w:val="004001E9"/>
    <w:rsid w:val="00414E74"/>
    <w:rsid w:val="00420674"/>
    <w:rsid w:val="004216A3"/>
    <w:rsid w:val="00423D89"/>
    <w:rsid w:val="00431BDD"/>
    <w:rsid w:val="0044037A"/>
    <w:rsid w:val="00444BB9"/>
    <w:rsid w:val="004610A8"/>
    <w:rsid w:val="00476196"/>
    <w:rsid w:val="004900D0"/>
    <w:rsid w:val="00495179"/>
    <w:rsid w:val="004A1BCE"/>
    <w:rsid w:val="004A5FCF"/>
    <w:rsid w:val="004B1948"/>
    <w:rsid w:val="004E6289"/>
    <w:rsid w:val="005120F7"/>
    <w:rsid w:val="00513C01"/>
    <w:rsid w:val="005246F7"/>
    <w:rsid w:val="005268D3"/>
    <w:rsid w:val="00530B1D"/>
    <w:rsid w:val="00536F13"/>
    <w:rsid w:val="0053763D"/>
    <w:rsid w:val="0055355D"/>
    <w:rsid w:val="00564BE5"/>
    <w:rsid w:val="005865B6"/>
    <w:rsid w:val="00596A7E"/>
    <w:rsid w:val="005E72E6"/>
    <w:rsid w:val="00600169"/>
    <w:rsid w:val="0060664C"/>
    <w:rsid w:val="00653FF9"/>
    <w:rsid w:val="00654DC1"/>
    <w:rsid w:val="00665478"/>
    <w:rsid w:val="00673E1E"/>
    <w:rsid w:val="00677800"/>
    <w:rsid w:val="006901D2"/>
    <w:rsid w:val="006937CA"/>
    <w:rsid w:val="006A08D5"/>
    <w:rsid w:val="006A2BB7"/>
    <w:rsid w:val="006C0CAD"/>
    <w:rsid w:val="006D0468"/>
    <w:rsid w:val="006F3E30"/>
    <w:rsid w:val="00701441"/>
    <w:rsid w:val="00726237"/>
    <w:rsid w:val="0075323A"/>
    <w:rsid w:val="00766646"/>
    <w:rsid w:val="0077164A"/>
    <w:rsid w:val="007760AF"/>
    <w:rsid w:val="00791851"/>
    <w:rsid w:val="00796B00"/>
    <w:rsid w:val="007B068C"/>
    <w:rsid w:val="007C7635"/>
    <w:rsid w:val="007D3796"/>
    <w:rsid w:val="008033D6"/>
    <w:rsid w:val="008135D1"/>
    <w:rsid w:val="008168EA"/>
    <w:rsid w:val="00830E4C"/>
    <w:rsid w:val="00832501"/>
    <w:rsid w:val="00834D22"/>
    <w:rsid w:val="00861177"/>
    <w:rsid w:val="008665BB"/>
    <w:rsid w:val="00870AAA"/>
    <w:rsid w:val="0088471F"/>
    <w:rsid w:val="00890187"/>
    <w:rsid w:val="00896C63"/>
    <w:rsid w:val="008A12BE"/>
    <w:rsid w:val="008B41F9"/>
    <w:rsid w:val="008E1019"/>
    <w:rsid w:val="008E4D9B"/>
    <w:rsid w:val="008F1D48"/>
    <w:rsid w:val="0091006E"/>
    <w:rsid w:val="009170CF"/>
    <w:rsid w:val="0091787C"/>
    <w:rsid w:val="00926C4C"/>
    <w:rsid w:val="00964FDB"/>
    <w:rsid w:val="00970784"/>
    <w:rsid w:val="00980CB3"/>
    <w:rsid w:val="00982CA4"/>
    <w:rsid w:val="009909C3"/>
    <w:rsid w:val="00990A1C"/>
    <w:rsid w:val="0099369F"/>
    <w:rsid w:val="009964C5"/>
    <w:rsid w:val="009A7FB3"/>
    <w:rsid w:val="00A0001F"/>
    <w:rsid w:val="00A047BC"/>
    <w:rsid w:val="00A25663"/>
    <w:rsid w:val="00A30284"/>
    <w:rsid w:val="00A44290"/>
    <w:rsid w:val="00A54852"/>
    <w:rsid w:val="00A65B05"/>
    <w:rsid w:val="00A721DA"/>
    <w:rsid w:val="00A73013"/>
    <w:rsid w:val="00A7421D"/>
    <w:rsid w:val="00A86E7A"/>
    <w:rsid w:val="00A9306A"/>
    <w:rsid w:val="00AA4D0E"/>
    <w:rsid w:val="00AD018D"/>
    <w:rsid w:val="00B200CC"/>
    <w:rsid w:val="00B2434F"/>
    <w:rsid w:val="00B41CFE"/>
    <w:rsid w:val="00B47BB5"/>
    <w:rsid w:val="00B5592C"/>
    <w:rsid w:val="00B62A28"/>
    <w:rsid w:val="00B66139"/>
    <w:rsid w:val="00B72C5E"/>
    <w:rsid w:val="00B7592A"/>
    <w:rsid w:val="00B91FF2"/>
    <w:rsid w:val="00BA2E69"/>
    <w:rsid w:val="00BA3A4E"/>
    <w:rsid w:val="00BB264E"/>
    <w:rsid w:val="00BB42B8"/>
    <w:rsid w:val="00BC04CD"/>
    <w:rsid w:val="00BC2804"/>
    <w:rsid w:val="00BC634D"/>
    <w:rsid w:val="00BC6815"/>
    <w:rsid w:val="00BC7486"/>
    <w:rsid w:val="00BD2EF3"/>
    <w:rsid w:val="00BD576E"/>
    <w:rsid w:val="00BD5F64"/>
    <w:rsid w:val="00C10708"/>
    <w:rsid w:val="00C229D0"/>
    <w:rsid w:val="00C25F6F"/>
    <w:rsid w:val="00C279A0"/>
    <w:rsid w:val="00C35F14"/>
    <w:rsid w:val="00C4286D"/>
    <w:rsid w:val="00C5707C"/>
    <w:rsid w:val="00C61B4A"/>
    <w:rsid w:val="00C65CFA"/>
    <w:rsid w:val="00C74412"/>
    <w:rsid w:val="00C80D31"/>
    <w:rsid w:val="00CB1DA0"/>
    <w:rsid w:val="00CC27A6"/>
    <w:rsid w:val="00CF2984"/>
    <w:rsid w:val="00CF6CCE"/>
    <w:rsid w:val="00CF756D"/>
    <w:rsid w:val="00D02C0D"/>
    <w:rsid w:val="00D230A9"/>
    <w:rsid w:val="00D44EE6"/>
    <w:rsid w:val="00D56229"/>
    <w:rsid w:val="00D57FE0"/>
    <w:rsid w:val="00D67421"/>
    <w:rsid w:val="00D74967"/>
    <w:rsid w:val="00D75F8F"/>
    <w:rsid w:val="00D9213F"/>
    <w:rsid w:val="00D92754"/>
    <w:rsid w:val="00DA441E"/>
    <w:rsid w:val="00DB52C7"/>
    <w:rsid w:val="00DC1A14"/>
    <w:rsid w:val="00DD7546"/>
    <w:rsid w:val="00DE03AE"/>
    <w:rsid w:val="00E171A9"/>
    <w:rsid w:val="00E200F6"/>
    <w:rsid w:val="00E232B5"/>
    <w:rsid w:val="00E246EB"/>
    <w:rsid w:val="00E304D9"/>
    <w:rsid w:val="00E508A1"/>
    <w:rsid w:val="00E50C3A"/>
    <w:rsid w:val="00E7038F"/>
    <w:rsid w:val="00E753C5"/>
    <w:rsid w:val="00E827CF"/>
    <w:rsid w:val="00E84BB8"/>
    <w:rsid w:val="00E97289"/>
    <w:rsid w:val="00EB558D"/>
    <w:rsid w:val="00EC452C"/>
    <w:rsid w:val="00EF1A66"/>
    <w:rsid w:val="00EF4BAD"/>
    <w:rsid w:val="00F404CC"/>
    <w:rsid w:val="00F43F92"/>
    <w:rsid w:val="00F71893"/>
    <w:rsid w:val="00F93083"/>
    <w:rsid w:val="00FA1563"/>
    <w:rsid w:val="00FB6211"/>
    <w:rsid w:val="00FC421C"/>
    <w:rsid w:val="00FC79D7"/>
    <w:rsid w:val="00FD5301"/>
    <w:rsid w:val="00FD65B5"/>
    <w:rsid w:val="00FE1FE8"/>
    <w:rsid w:val="00FE3226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AF156"/>
  <w15:docId w15:val="{CC662F09-148B-4C97-8BBF-0381F8BE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707C"/>
    <w:pPr>
      <w:widowControl w:val="0"/>
      <w:suppressAutoHyphens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qFormat/>
    <w:rsid w:val="00970784"/>
    <w:pPr>
      <w:keepNext/>
      <w:numPr>
        <w:ilvl w:val="2"/>
        <w:numId w:val="1"/>
      </w:numPr>
      <w:outlineLvl w:val="2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5707C"/>
    <w:rPr>
      <w:rFonts w:ascii="Symbol" w:hAnsi="Symbol"/>
    </w:rPr>
  </w:style>
  <w:style w:type="character" w:customStyle="1" w:styleId="Absatz-Standardschriftart">
    <w:name w:val="Absatz-Standardschriftart"/>
    <w:rsid w:val="00C5707C"/>
  </w:style>
  <w:style w:type="character" w:customStyle="1" w:styleId="WW-Absatz-Standardschriftart">
    <w:name w:val="WW-Absatz-Standardschriftart"/>
    <w:rsid w:val="00C5707C"/>
  </w:style>
  <w:style w:type="character" w:customStyle="1" w:styleId="WW-Absatz-Standardschriftart1">
    <w:name w:val="WW-Absatz-Standardschriftart1"/>
    <w:rsid w:val="00C5707C"/>
  </w:style>
  <w:style w:type="character" w:customStyle="1" w:styleId="WW-Absatz-Standardschriftart11">
    <w:name w:val="WW-Absatz-Standardschriftart11"/>
    <w:rsid w:val="00C5707C"/>
  </w:style>
  <w:style w:type="character" w:customStyle="1" w:styleId="WW-Absatz-Standardschriftart111">
    <w:name w:val="WW-Absatz-Standardschriftart111"/>
    <w:rsid w:val="00C5707C"/>
  </w:style>
  <w:style w:type="character" w:customStyle="1" w:styleId="WW-Absatz-Standardschriftart1111">
    <w:name w:val="WW-Absatz-Standardschriftart1111"/>
    <w:rsid w:val="00C5707C"/>
  </w:style>
  <w:style w:type="character" w:customStyle="1" w:styleId="WW-Absatz-Standardschriftart11111">
    <w:name w:val="WW-Absatz-Standardschriftart11111"/>
    <w:rsid w:val="00C5707C"/>
  </w:style>
  <w:style w:type="character" w:customStyle="1" w:styleId="WW-Absatz-Standardschriftart111111">
    <w:name w:val="WW-Absatz-Standardschriftart111111"/>
    <w:rsid w:val="00C5707C"/>
  </w:style>
  <w:style w:type="character" w:customStyle="1" w:styleId="WW-Absatz-Standardschriftart1111111">
    <w:name w:val="WW-Absatz-Standardschriftart1111111"/>
    <w:rsid w:val="00C5707C"/>
  </w:style>
  <w:style w:type="character" w:customStyle="1" w:styleId="WW-Absatz-Standardschriftart11111111">
    <w:name w:val="WW-Absatz-Standardschriftart11111111"/>
    <w:rsid w:val="00C5707C"/>
  </w:style>
  <w:style w:type="character" w:customStyle="1" w:styleId="WW-Absatz-Standardschriftart111111111">
    <w:name w:val="WW-Absatz-Standardschriftart111111111"/>
    <w:rsid w:val="00C5707C"/>
  </w:style>
  <w:style w:type="character" w:customStyle="1" w:styleId="WW-Absatz-Standardschriftart1111111111">
    <w:name w:val="WW-Absatz-Standardschriftart1111111111"/>
    <w:rsid w:val="00C5707C"/>
  </w:style>
  <w:style w:type="character" w:customStyle="1" w:styleId="WW-Absatz-Standardschriftart11111111111">
    <w:name w:val="WW-Absatz-Standardschriftart11111111111"/>
    <w:rsid w:val="00C5707C"/>
  </w:style>
  <w:style w:type="character" w:customStyle="1" w:styleId="WW-Absatz-Standardschriftart111111111111">
    <w:name w:val="WW-Absatz-Standardschriftart111111111111"/>
    <w:rsid w:val="00C5707C"/>
  </w:style>
  <w:style w:type="character" w:customStyle="1" w:styleId="WW-Absatz-Standardschriftart1111111111111">
    <w:name w:val="WW-Absatz-Standardschriftart1111111111111"/>
    <w:rsid w:val="00C5707C"/>
  </w:style>
  <w:style w:type="character" w:customStyle="1" w:styleId="WW-Absatz-Standardschriftart11111111111111">
    <w:name w:val="WW-Absatz-Standardschriftart11111111111111"/>
    <w:rsid w:val="00C5707C"/>
  </w:style>
  <w:style w:type="character" w:customStyle="1" w:styleId="WW-Absatz-Standardschriftart111111111111111">
    <w:name w:val="WW-Absatz-Standardschriftart111111111111111"/>
    <w:rsid w:val="00C5707C"/>
  </w:style>
  <w:style w:type="character" w:customStyle="1" w:styleId="Domylnaczcionkaakapitu1">
    <w:name w:val="Domyślna czcionka akapitu1"/>
    <w:rsid w:val="00C5707C"/>
  </w:style>
  <w:style w:type="character" w:styleId="slostrnky">
    <w:name w:val="page number"/>
    <w:basedOn w:val="Domylnaczcionkaakapitu1"/>
    <w:rsid w:val="00C5707C"/>
  </w:style>
  <w:style w:type="character" w:customStyle="1" w:styleId="Znakinumeracji">
    <w:name w:val="Znaki numeracji"/>
    <w:rsid w:val="00C5707C"/>
  </w:style>
  <w:style w:type="character" w:styleId="Hypertextovodkaz">
    <w:name w:val="Hyperlink"/>
    <w:basedOn w:val="Domylnaczcionkaakapitu1"/>
    <w:rsid w:val="00C5707C"/>
    <w:rPr>
      <w:color w:val="0000FF"/>
      <w:u w:val="single"/>
    </w:rPr>
  </w:style>
  <w:style w:type="character" w:customStyle="1" w:styleId="Symbolewypunktowania">
    <w:name w:val="Symbole wypunktowania"/>
    <w:rsid w:val="00C5707C"/>
    <w:rPr>
      <w:rFonts w:ascii="OpenSymbol" w:eastAsia="OpenSymbol" w:hAnsi="OpenSymbol" w:cs="OpenSymbol"/>
    </w:rPr>
  </w:style>
  <w:style w:type="character" w:styleId="Zdraznn">
    <w:name w:val="Emphasis"/>
    <w:qFormat/>
    <w:rsid w:val="00C5707C"/>
    <w:rPr>
      <w:i/>
      <w:iCs/>
    </w:rPr>
  </w:style>
  <w:style w:type="paragraph" w:customStyle="1" w:styleId="Nagwek1">
    <w:name w:val="Nagłówek1"/>
    <w:basedOn w:val="Normln"/>
    <w:next w:val="Zkladntext"/>
    <w:rsid w:val="00C5707C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C5707C"/>
    <w:pPr>
      <w:spacing w:after="120"/>
    </w:pPr>
  </w:style>
  <w:style w:type="paragraph" w:styleId="Seznam">
    <w:name w:val="List"/>
    <w:basedOn w:val="Zkladntext"/>
    <w:rsid w:val="00C5707C"/>
  </w:style>
  <w:style w:type="paragraph" w:customStyle="1" w:styleId="Podpis1">
    <w:name w:val="Podpis1"/>
    <w:basedOn w:val="Normln"/>
    <w:rsid w:val="00C5707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rsid w:val="00C5707C"/>
    <w:pPr>
      <w:suppressLineNumbers/>
    </w:pPr>
  </w:style>
  <w:style w:type="paragraph" w:styleId="Zhlav">
    <w:name w:val="header"/>
    <w:basedOn w:val="Normln"/>
    <w:link w:val="ZhlavChar"/>
    <w:uiPriority w:val="99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ln"/>
    <w:rsid w:val="00C5707C"/>
    <w:pPr>
      <w:suppressLineNumbers/>
    </w:pPr>
  </w:style>
  <w:style w:type="paragraph" w:styleId="Zkladntextodsazen">
    <w:name w:val="Body Text Indent"/>
    <w:basedOn w:val="Normln"/>
    <w:rsid w:val="00C5707C"/>
  </w:style>
  <w:style w:type="paragraph" w:customStyle="1" w:styleId="wpoowie">
    <w:name w:val="w połowie"/>
    <w:basedOn w:val="Zkladntextodsazen"/>
    <w:rsid w:val="00C5707C"/>
    <w:pPr>
      <w:ind w:left="3782"/>
    </w:pPr>
  </w:style>
  <w:style w:type="paragraph" w:customStyle="1" w:styleId="Nagwektabeli">
    <w:name w:val="Nagłówek tabeli"/>
    <w:basedOn w:val="Zawartotabeli"/>
    <w:rsid w:val="00C5707C"/>
    <w:pPr>
      <w:jc w:val="center"/>
    </w:pPr>
    <w:rPr>
      <w:b/>
      <w:bCs/>
    </w:rPr>
  </w:style>
  <w:style w:type="paragraph" w:customStyle="1" w:styleId="Styl3">
    <w:name w:val="Styl3"/>
    <w:basedOn w:val="Normln"/>
    <w:rsid w:val="00C5707C"/>
    <w:pPr>
      <w:tabs>
        <w:tab w:val="num" w:pos="1080"/>
      </w:tabs>
      <w:ind w:left="1080" w:hanging="360"/>
    </w:pPr>
    <w:rPr>
      <w:b/>
      <w:bCs/>
    </w:rPr>
  </w:style>
  <w:style w:type="paragraph" w:customStyle="1" w:styleId="tabletext">
    <w:name w:val="table text"/>
    <w:basedOn w:val="Normln"/>
    <w:rsid w:val="00C5707C"/>
    <w:pPr>
      <w:spacing w:after="80" w:line="480" w:lineRule="auto"/>
      <w:jc w:val="both"/>
    </w:pPr>
    <w:rPr>
      <w:rFonts w:ascii="Helv" w:hAnsi="Helv"/>
      <w:sz w:val="20"/>
      <w:szCs w:val="20"/>
      <w:lang w:val="en-GB"/>
    </w:rPr>
  </w:style>
  <w:style w:type="paragraph" w:styleId="Zpat">
    <w:name w:val="footer"/>
    <w:basedOn w:val="Normln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CM4">
    <w:name w:val="CM4"/>
    <w:basedOn w:val="Normln"/>
    <w:next w:val="Normln"/>
    <w:rsid w:val="00C5707C"/>
    <w:pPr>
      <w:autoSpaceDE w:val="0"/>
    </w:pPr>
    <w:rPr>
      <w:rFonts w:ascii="EUAlbertina" w:hAnsi="EUAlbertina"/>
    </w:rPr>
  </w:style>
  <w:style w:type="paragraph" w:customStyle="1" w:styleId="Default">
    <w:name w:val="Default"/>
    <w:basedOn w:val="Normln"/>
    <w:rsid w:val="00C5707C"/>
    <w:pPr>
      <w:autoSpaceDE w:val="0"/>
    </w:pPr>
    <w:rPr>
      <w:rFonts w:ascii="EUAlbertina" w:eastAsia="EUAlbertina" w:hAnsi="EUAlbertina" w:cs="EUAlbertina"/>
      <w:color w:val="000000"/>
    </w:rPr>
  </w:style>
  <w:style w:type="paragraph" w:customStyle="1" w:styleId="Tytul">
    <w:name w:val="Tytul"/>
    <w:basedOn w:val="Default"/>
    <w:next w:val="Default"/>
    <w:rsid w:val="00C5707C"/>
    <w:rPr>
      <w:rFonts w:ascii="Arial" w:eastAsia="Lucida Sans Unicode" w:hAnsi="Arial" w:cs="Tahoma"/>
      <w:color w:val="auto"/>
    </w:rPr>
  </w:style>
  <w:style w:type="paragraph" w:customStyle="1" w:styleId="Tekstpodstawowy21">
    <w:name w:val="Tekst podstawowy 21"/>
    <w:basedOn w:val="Normln"/>
    <w:rsid w:val="00D44EE6"/>
    <w:pPr>
      <w:overflowPunct w:val="0"/>
      <w:autoSpaceDE w:val="0"/>
      <w:textAlignment w:val="baseline"/>
    </w:pPr>
    <w:rPr>
      <w:rFonts w:cs="Arial"/>
      <w:sz w:val="16"/>
      <w:szCs w:val="20"/>
    </w:rPr>
  </w:style>
  <w:style w:type="character" w:styleId="Siln">
    <w:name w:val="Strong"/>
    <w:basedOn w:val="Standardnpsmoodstavce"/>
    <w:qFormat/>
    <w:rsid w:val="008B41F9"/>
    <w:rPr>
      <w:b/>
      <w:bCs/>
    </w:rPr>
  </w:style>
  <w:style w:type="paragraph" w:customStyle="1" w:styleId="Tekstpodstawowy22">
    <w:name w:val="Tekst podstawowy 22"/>
    <w:basedOn w:val="Normln"/>
    <w:rsid w:val="00FC79D7"/>
    <w:rPr>
      <w:sz w:val="22"/>
      <w:szCs w:val="20"/>
    </w:rPr>
  </w:style>
  <w:style w:type="paragraph" w:customStyle="1" w:styleId="CM1">
    <w:name w:val="CM1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CM3">
    <w:name w:val="CM3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WW-TableContents11111">
    <w:name w:val="WW-Table Contents11111"/>
    <w:basedOn w:val="Zkladntext"/>
    <w:rsid w:val="009964C5"/>
    <w:pPr>
      <w:widowControl/>
      <w:suppressLineNumbers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WW-TableHeading11111">
    <w:name w:val="WW-Table Heading11111"/>
    <w:basedOn w:val="WW-TableContents11111"/>
    <w:rsid w:val="009964C5"/>
  </w:style>
  <w:style w:type="paragraph" w:customStyle="1" w:styleId="WW-Tekstpodstawowywcity2">
    <w:name w:val="WW-Tekst podstawowy wcięty 2"/>
    <w:basedOn w:val="Normln"/>
    <w:rsid w:val="00032208"/>
    <w:pPr>
      <w:widowControl/>
      <w:ind w:left="540"/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32208"/>
    <w:rPr>
      <w:rFonts w:ascii="Arial" w:eastAsia="Lucida Sans Unicode" w:hAnsi="Arial" w:cs="Tahoma"/>
      <w:kern w:val="1"/>
      <w:sz w:val="24"/>
      <w:szCs w:val="24"/>
      <w:lang w:val="pl-PL" w:eastAsia="hi-IN" w:bidi="hi-IN"/>
    </w:rPr>
  </w:style>
  <w:style w:type="paragraph" w:customStyle="1" w:styleId="WW-Footer">
    <w:name w:val="WW-Footer"/>
    <w:rsid w:val="0016526E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DefaultText">
    <w:name w:val="Default Text"/>
    <w:rsid w:val="00213A25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ln"/>
    <w:rsid w:val="008665BB"/>
    <w:pPr>
      <w:widowControl/>
      <w:ind w:left="540"/>
      <w:jc w:val="both"/>
    </w:pPr>
    <w:rPr>
      <w:rFonts w:ascii="Times New Roman" w:eastAsia="Calibri" w:hAnsi="Times New Roman" w:cs="Times New Roman"/>
      <w:kern w:val="0"/>
      <w:sz w:val="20"/>
      <w:lang w:eastAsia="ar-SA" w:bidi="ar-SA"/>
    </w:rPr>
  </w:style>
  <w:style w:type="character" w:customStyle="1" w:styleId="apple-style-span">
    <w:name w:val="apple-style-span"/>
    <w:basedOn w:val="Standardnpsmoodstavce"/>
    <w:rsid w:val="006C0CAD"/>
  </w:style>
  <w:style w:type="character" w:customStyle="1" w:styleId="cas1">
    <w:name w:val="cas1"/>
    <w:semiHidden/>
    <w:rsid w:val="006C0CAD"/>
    <w:rPr>
      <w:rFonts w:ascii="Verdana" w:hAnsi="Verdana" w:cs="Times New Roman"/>
      <w:color w:val="555555"/>
      <w:w w:val="94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rsid w:val="006C0CAD"/>
    <w:pPr>
      <w:widowControl/>
    </w:pPr>
    <w:rPr>
      <w:rFonts w:ascii="Tahoma" w:eastAsia="Times New Roman" w:hAnsi="Tahoma"/>
      <w:kern w:val="0"/>
      <w:sz w:val="16"/>
      <w:szCs w:val="16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0CA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41DE"/>
    <w:pPr>
      <w:ind w:left="720"/>
      <w:contextualSpacing/>
    </w:pPr>
    <w:rPr>
      <w:rFonts w:cs="Mangal"/>
      <w:szCs w:val="21"/>
    </w:rPr>
  </w:style>
  <w:style w:type="paragraph" w:styleId="Bezmezer">
    <w:name w:val="No Spacing"/>
    <w:link w:val="BezmezerChar"/>
    <w:uiPriority w:val="1"/>
    <w:qFormat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Jednoduchtabulka1">
    <w:name w:val="Table Simple 1"/>
    <w:basedOn w:val="Normlntabulka"/>
    <w:rsid w:val="0091006E"/>
    <w:pPr>
      <w:widowControl w:val="0"/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1A14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ln"/>
    <w:rsid w:val="008F1D48"/>
    <w:pPr>
      <w:widowControl/>
      <w:spacing w:after="120" w:line="480" w:lineRule="auto"/>
      <w:ind w:left="283"/>
    </w:pPr>
    <w:rPr>
      <w:rFonts w:ascii="Times New Roman" w:eastAsia="Calibri" w:hAnsi="Times New Roman" w:cs="Times New Roman"/>
      <w:lang w:eastAsia="zh-CN" w:bidi="ar-SA"/>
    </w:rPr>
  </w:style>
  <w:style w:type="paragraph" w:customStyle="1" w:styleId="Tekstwstpniesformatowany">
    <w:name w:val="Tekst wstępnie sformatowany"/>
    <w:basedOn w:val="Normln"/>
    <w:rsid w:val="0044037A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lid-translation">
    <w:name w:val="tlid-translation"/>
    <w:basedOn w:val="Standardnpsmoodstavce"/>
    <w:rsid w:val="0086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splant.com.pl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rejsashop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justyna.brewi&#324;ska@asplant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plant.com.p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0295-1ABC-4853-BEB8-3AD1C47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3441</Words>
  <Characters>20307</Characters>
  <Application>Microsoft Office Word</Application>
  <DocSecurity>0</DocSecurity>
  <Lines>169</Lines>
  <Paragraphs>47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SEKCJA 1</vt:lpstr>
      <vt:lpstr>SEKCJA 1</vt:lpstr>
      <vt:lpstr>SEKCJA 1</vt:lpstr>
    </vt:vector>
  </TitlesOfParts>
  <Company>-</Company>
  <LinksUpToDate>false</LinksUpToDate>
  <CharactersWithSpaces>23701</CharactersWithSpaces>
  <SharedDoc>false</SharedDoc>
  <HLinks>
    <vt:vector size="12" baseType="variant">
      <vt:variant>
        <vt:i4>1114192</vt:i4>
      </vt:variant>
      <vt:variant>
        <vt:i4>-1</vt:i4>
      </vt:variant>
      <vt:variant>
        <vt:i4>1059</vt:i4>
      </vt:variant>
      <vt:variant>
        <vt:i4>1</vt:i4>
      </vt:variant>
      <vt:variant>
        <vt:lpwstr>http://esis.jrc.ec.europa.eu/clp/image/ghs06s.gif</vt:lpwstr>
      </vt:variant>
      <vt:variant>
        <vt:lpwstr/>
      </vt:variant>
      <vt:variant>
        <vt:i4>1114192</vt:i4>
      </vt:variant>
      <vt:variant>
        <vt:i4>-1</vt:i4>
      </vt:variant>
      <vt:variant>
        <vt:i4>1062</vt:i4>
      </vt:variant>
      <vt:variant>
        <vt:i4>1</vt:i4>
      </vt:variant>
      <vt:variant>
        <vt:lpwstr>http://esis.jrc.ec.europa.eu/clp/image/ghs06s.gif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1</dc:title>
  <dc:creator>Piotr</dc:creator>
  <cp:lastModifiedBy>Miloš Krejsa</cp:lastModifiedBy>
  <cp:revision>2</cp:revision>
  <cp:lastPrinted>2015-02-20T10:06:00Z</cp:lastPrinted>
  <dcterms:created xsi:type="dcterms:W3CDTF">2022-02-08T07:49:00Z</dcterms:created>
  <dcterms:modified xsi:type="dcterms:W3CDTF">2022-02-08T07:49:00Z</dcterms:modified>
</cp:coreProperties>
</file>