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50"/>
      </w:tblGrid>
      <w:tr w:rsidR="0082507F" w:rsidRPr="0082507F" w:rsidTr="008863AF">
        <w:tc>
          <w:tcPr>
            <w:tcW w:w="9750" w:type="dxa"/>
            <w:tcBorders>
              <w:top w:val="single" w:sz="1" w:space="0" w:color="000000"/>
              <w:left w:val="single" w:sz="1" w:space="0" w:color="000000"/>
              <w:bottom w:val="single" w:sz="1" w:space="0" w:color="000000"/>
              <w:right w:val="single" w:sz="1" w:space="0" w:color="000000"/>
            </w:tcBorders>
            <w:shd w:val="clear" w:color="auto" w:fill="auto"/>
          </w:tcPr>
          <w:p w:rsidR="0082507F" w:rsidRPr="0082507F" w:rsidRDefault="0082507F" w:rsidP="008863AF">
            <w:pPr>
              <w:snapToGrid w:val="0"/>
              <w:spacing w:line="100" w:lineRule="atLeast"/>
              <w:jc w:val="both"/>
              <w:rPr>
                <w:lang w:val="cs-CZ"/>
              </w:rPr>
            </w:pPr>
            <w:r w:rsidRPr="0082507F">
              <w:rPr>
                <w:rFonts w:cs="Arial"/>
                <w:b/>
                <w:bCs/>
                <w:sz w:val="20"/>
                <w:szCs w:val="20"/>
                <w:lang w:val="cs-CZ"/>
              </w:rPr>
              <w:t>ODDÍL 1: IDENTIFIKACE LÁTKY/SMĚSI A IDENTIFIKACE SPOLEČNOSTI</w:t>
            </w:r>
            <w:r w:rsidR="008863AF">
              <w:rPr>
                <w:rFonts w:cs="Arial"/>
                <w:b/>
                <w:bCs/>
                <w:sz w:val="20"/>
                <w:szCs w:val="20"/>
                <w:lang w:val="cs-CZ"/>
              </w:rPr>
              <w:t xml:space="preserve"> </w:t>
            </w:r>
            <w:r w:rsidRPr="0082507F">
              <w:rPr>
                <w:rFonts w:cs="Arial"/>
                <w:b/>
                <w:bCs/>
                <w:sz w:val="20"/>
                <w:szCs w:val="20"/>
                <w:lang w:val="cs-CZ"/>
              </w:rPr>
              <w:t>/</w:t>
            </w:r>
            <w:r w:rsidR="008863AF">
              <w:rPr>
                <w:rFonts w:cs="Arial"/>
                <w:b/>
                <w:bCs/>
                <w:sz w:val="20"/>
                <w:szCs w:val="20"/>
                <w:lang w:val="cs-CZ"/>
              </w:rPr>
              <w:t xml:space="preserve"> </w:t>
            </w:r>
            <w:r w:rsidRPr="0082507F">
              <w:rPr>
                <w:rFonts w:cs="Arial"/>
                <w:b/>
                <w:bCs/>
                <w:sz w:val="20"/>
                <w:szCs w:val="20"/>
                <w:lang w:val="cs-CZ"/>
              </w:rPr>
              <w:t>PODNIKU</w:t>
            </w:r>
          </w:p>
        </w:tc>
      </w:tr>
    </w:tbl>
    <w:p w:rsidR="0082507F" w:rsidRPr="0082507F" w:rsidRDefault="0082507F" w:rsidP="0082507F">
      <w:pPr>
        <w:snapToGrid w:val="0"/>
        <w:spacing w:line="100" w:lineRule="atLeast"/>
        <w:jc w:val="both"/>
        <w:rPr>
          <w:rFonts w:cs="Arial"/>
          <w:sz w:val="20"/>
          <w:szCs w:val="20"/>
          <w:lang w:val="cs-CZ"/>
        </w:rPr>
      </w:pPr>
    </w:p>
    <w:p w:rsidR="0082507F" w:rsidRPr="0082507F" w:rsidRDefault="0082507F" w:rsidP="0082507F">
      <w:pPr>
        <w:snapToGrid w:val="0"/>
        <w:spacing w:line="100" w:lineRule="atLeast"/>
        <w:jc w:val="both"/>
        <w:rPr>
          <w:lang w:val="cs-CZ"/>
        </w:rPr>
      </w:pPr>
      <w:r w:rsidRPr="0082507F">
        <w:rPr>
          <w:rFonts w:cs="Arial"/>
          <w:b/>
          <w:bCs/>
          <w:sz w:val="20"/>
          <w:szCs w:val="20"/>
          <w:lang w:val="cs-CZ"/>
        </w:rPr>
        <w:t>1.1. Identifikátor výrobku</w:t>
      </w:r>
    </w:p>
    <w:p w:rsidR="0082507F" w:rsidRPr="0082507F" w:rsidRDefault="008863AF" w:rsidP="0082507F">
      <w:pPr>
        <w:pStyle w:val="Zhlav"/>
        <w:tabs>
          <w:tab w:val="left" w:pos="3780"/>
        </w:tabs>
        <w:jc w:val="both"/>
        <w:rPr>
          <w:lang w:val="cs-CZ"/>
        </w:rPr>
      </w:pPr>
      <w:r w:rsidRPr="008863AF">
        <w:rPr>
          <w:rFonts w:cs="Arial"/>
          <w:bCs/>
          <w:sz w:val="20"/>
          <w:szCs w:val="20"/>
          <w:lang w:val="cs-CZ"/>
        </w:rPr>
        <w:t>Obchodní název výrobku</w:t>
      </w:r>
      <w:r w:rsidR="0082507F" w:rsidRPr="0082507F">
        <w:rPr>
          <w:rFonts w:cs="Arial"/>
          <w:bCs/>
          <w:sz w:val="20"/>
          <w:szCs w:val="20"/>
          <w:lang w:val="cs-CZ"/>
        </w:rPr>
        <w:t>:</w:t>
      </w:r>
      <w:r w:rsidR="0082507F" w:rsidRPr="0082507F">
        <w:rPr>
          <w:rFonts w:cs="Arial"/>
          <w:b/>
          <w:bCs/>
          <w:color w:val="000000"/>
          <w:sz w:val="20"/>
          <w:szCs w:val="20"/>
          <w:lang w:val="cs-CZ"/>
        </w:rPr>
        <w:t xml:space="preserve"> KAFAR 600 EC</w:t>
      </w:r>
      <w:r w:rsidR="0082507F" w:rsidRPr="0082507F">
        <w:rPr>
          <w:rFonts w:cs="Arial"/>
          <w:b/>
          <w:bCs/>
          <w:caps/>
          <w:color w:val="000000"/>
          <w:sz w:val="20"/>
          <w:szCs w:val="20"/>
          <w:lang w:val="cs-CZ"/>
        </w:rPr>
        <w:t xml:space="preserve"> </w:t>
      </w:r>
    </w:p>
    <w:p w:rsidR="0082507F" w:rsidRPr="0082507F" w:rsidRDefault="0082507F" w:rsidP="0082507F">
      <w:pPr>
        <w:snapToGrid w:val="0"/>
        <w:spacing w:line="100" w:lineRule="atLeast"/>
        <w:jc w:val="both"/>
        <w:rPr>
          <w:rFonts w:cs="Arial"/>
          <w:sz w:val="20"/>
          <w:szCs w:val="20"/>
          <w:lang w:val="cs-CZ"/>
        </w:rPr>
      </w:pPr>
    </w:p>
    <w:p w:rsidR="008863AF" w:rsidRPr="008863AF" w:rsidRDefault="008863AF" w:rsidP="008863AF">
      <w:pPr>
        <w:rPr>
          <w:rFonts w:cs="Arial"/>
          <w:b/>
          <w:bCs/>
          <w:color w:val="000000"/>
          <w:sz w:val="20"/>
          <w:szCs w:val="20"/>
          <w:lang w:val="cs-CZ"/>
        </w:rPr>
      </w:pPr>
      <w:r>
        <w:rPr>
          <w:rFonts w:cs="Arial"/>
          <w:b/>
          <w:bCs/>
          <w:color w:val="000000"/>
          <w:sz w:val="20"/>
          <w:szCs w:val="20"/>
          <w:lang w:val="cs-CZ"/>
        </w:rPr>
        <w:t xml:space="preserve">1.2. </w:t>
      </w:r>
      <w:r w:rsidRPr="008863AF">
        <w:rPr>
          <w:rFonts w:cs="Arial"/>
          <w:b/>
          <w:bCs/>
          <w:color w:val="000000"/>
          <w:sz w:val="20"/>
          <w:szCs w:val="20"/>
          <w:lang w:val="cs-CZ"/>
        </w:rPr>
        <w:t>Příslušná určená použití látky nebo směsi a nedoporučená použití:</w:t>
      </w:r>
    </w:p>
    <w:p w:rsidR="0082507F" w:rsidRPr="0082507F" w:rsidRDefault="0082507F" w:rsidP="0082507F">
      <w:pPr>
        <w:spacing w:line="100" w:lineRule="atLeast"/>
        <w:jc w:val="both"/>
        <w:rPr>
          <w:lang w:val="cs-CZ"/>
        </w:rPr>
      </w:pPr>
    </w:p>
    <w:p w:rsidR="0082507F" w:rsidRPr="0082507F" w:rsidRDefault="0082507F" w:rsidP="0082507F">
      <w:pPr>
        <w:snapToGrid w:val="0"/>
        <w:spacing w:line="100" w:lineRule="atLeast"/>
        <w:jc w:val="both"/>
        <w:rPr>
          <w:lang w:val="cs-CZ"/>
        </w:rPr>
      </w:pPr>
      <w:r w:rsidRPr="0082507F">
        <w:rPr>
          <w:rFonts w:cs="Arial"/>
          <w:b/>
          <w:bCs/>
          <w:color w:val="000000"/>
          <w:sz w:val="20"/>
          <w:szCs w:val="20"/>
          <w:lang w:val="cs-CZ"/>
        </w:rPr>
        <w:t xml:space="preserve">1.2.1. </w:t>
      </w:r>
      <w:r w:rsidR="008863AF" w:rsidRPr="008863AF">
        <w:rPr>
          <w:rFonts w:cs="Arial"/>
          <w:b/>
          <w:bCs/>
          <w:color w:val="000000"/>
          <w:sz w:val="20"/>
          <w:szCs w:val="20"/>
          <w:lang w:val="cs-CZ"/>
        </w:rPr>
        <w:t>Příslušná určená použití látky nebo směsi</w:t>
      </w:r>
      <w:r w:rsidRPr="0082507F">
        <w:rPr>
          <w:rFonts w:cs="Arial"/>
          <w:b/>
          <w:bCs/>
          <w:color w:val="000000"/>
          <w:sz w:val="20"/>
          <w:szCs w:val="20"/>
          <w:lang w:val="cs-CZ"/>
        </w:rPr>
        <w:t>:</w:t>
      </w:r>
    </w:p>
    <w:p w:rsidR="0082507F" w:rsidRPr="0082507F" w:rsidRDefault="0082507F" w:rsidP="0082507F">
      <w:pPr>
        <w:tabs>
          <w:tab w:val="left" w:pos="3780"/>
        </w:tabs>
        <w:ind w:left="540"/>
        <w:jc w:val="both"/>
        <w:rPr>
          <w:sz w:val="20"/>
          <w:szCs w:val="20"/>
          <w:lang w:val="cs-CZ"/>
        </w:rPr>
      </w:pPr>
      <w:r w:rsidRPr="0082507F">
        <w:rPr>
          <w:sz w:val="20"/>
          <w:szCs w:val="20"/>
          <w:lang w:val="cs-CZ"/>
        </w:rPr>
        <w:t xml:space="preserve">Insekticid. </w:t>
      </w:r>
      <w:r w:rsidR="00A04F50">
        <w:rPr>
          <w:sz w:val="20"/>
          <w:szCs w:val="20"/>
          <w:lang w:val="cs-CZ"/>
        </w:rPr>
        <w:t xml:space="preserve">Biocid. </w:t>
      </w:r>
      <w:bookmarkStart w:id="0" w:name="_GoBack"/>
      <w:bookmarkEnd w:id="0"/>
      <w:r w:rsidRPr="0082507F">
        <w:rPr>
          <w:sz w:val="20"/>
          <w:szCs w:val="20"/>
          <w:lang w:val="cs-CZ"/>
        </w:rPr>
        <w:t xml:space="preserve">Insekticidní přípravek </w:t>
      </w:r>
      <w:r w:rsidR="00F41A31" w:rsidRPr="00F41A31">
        <w:rPr>
          <w:sz w:val="20"/>
          <w:szCs w:val="20"/>
          <w:lang w:val="cs-CZ"/>
        </w:rPr>
        <w:t xml:space="preserve">s kontaktním a </w:t>
      </w:r>
      <w:proofErr w:type="spellStart"/>
      <w:r w:rsidR="00F41A31" w:rsidRPr="00F41A31">
        <w:rPr>
          <w:sz w:val="20"/>
          <w:szCs w:val="20"/>
          <w:lang w:val="cs-CZ"/>
        </w:rPr>
        <w:t>požerovým</w:t>
      </w:r>
      <w:proofErr w:type="spellEnd"/>
      <w:r w:rsidR="00F41A31" w:rsidRPr="00F41A31">
        <w:rPr>
          <w:sz w:val="20"/>
          <w:szCs w:val="20"/>
          <w:lang w:val="cs-CZ"/>
        </w:rPr>
        <w:t xml:space="preserve"> účinkem </w:t>
      </w:r>
      <w:r w:rsidR="00647F9A" w:rsidRPr="00647F9A">
        <w:rPr>
          <w:sz w:val="20"/>
          <w:szCs w:val="20"/>
          <w:lang w:val="cs-CZ"/>
        </w:rPr>
        <w:t>ve formě koncentrátu pro přípravu emulze</w:t>
      </w:r>
      <w:r w:rsidR="00647F9A">
        <w:rPr>
          <w:sz w:val="20"/>
          <w:szCs w:val="20"/>
          <w:lang w:val="cs-CZ"/>
        </w:rPr>
        <w:t xml:space="preserve"> </w:t>
      </w:r>
      <w:r w:rsidRPr="0082507F">
        <w:rPr>
          <w:sz w:val="20"/>
          <w:szCs w:val="20"/>
          <w:lang w:val="cs-CZ"/>
        </w:rPr>
        <w:t>k ředění vodou.</w:t>
      </w:r>
    </w:p>
    <w:p w:rsidR="0082507F" w:rsidRPr="0082507F" w:rsidRDefault="0082507F" w:rsidP="0082507F">
      <w:pPr>
        <w:spacing w:line="100" w:lineRule="atLeast"/>
        <w:jc w:val="both"/>
        <w:rPr>
          <w:rFonts w:cs="Arial"/>
          <w:b/>
          <w:bCs/>
          <w:sz w:val="20"/>
          <w:szCs w:val="20"/>
          <w:lang w:val="cs-CZ"/>
        </w:rPr>
      </w:pPr>
    </w:p>
    <w:p w:rsidR="0082507F" w:rsidRPr="0082507F" w:rsidRDefault="008863AF" w:rsidP="0082507F">
      <w:pPr>
        <w:spacing w:line="100" w:lineRule="atLeast"/>
        <w:jc w:val="both"/>
        <w:rPr>
          <w:lang w:val="cs-CZ"/>
        </w:rPr>
      </w:pPr>
      <w:r>
        <w:rPr>
          <w:rFonts w:cs="Arial"/>
          <w:b/>
          <w:bCs/>
          <w:sz w:val="20"/>
          <w:szCs w:val="20"/>
          <w:lang w:val="cs-CZ"/>
        </w:rPr>
        <w:t>1.2.2. Nedoporučená</w:t>
      </w:r>
      <w:r w:rsidR="0082507F" w:rsidRPr="0082507F">
        <w:rPr>
          <w:rFonts w:cs="Arial"/>
          <w:b/>
          <w:bCs/>
          <w:sz w:val="20"/>
          <w:szCs w:val="20"/>
          <w:lang w:val="cs-CZ"/>
        </w:rPr>
        <w:t xml:space="preserve"> použití:</w:t>
      </w:r>
    </w:p>
    <w:p w:rsidR="0082507F" w:rsidRPr="0082507F" w:rsidRDefault="008863AF" w:rsidP="0082507F">
      <w:pPr>
        <w:snapToGrid w:val="0"/>
        <w:spacing w:line="100" w:lineRule="atLeast"/>
        <w:jc w:val="both"/>
        <w:rPr>
          <w:lang w:val="cs-CZ"/>
        </w:rPr>
      </w:pPr>
      <w:r>
        <w:rPr>
          <w:rFonts w:eastAsia="Tahoma" w:cs="Arial"/>
          <w:color w:val="000000"/>
          <w:sz w:val="20"/>
          <w:szCs w:val="20"/>
          <w:lang w:val="cs-CZ"/>
        </w:rPr>
        <w:tab/>
        <w:t>Jiná než uvedená</w:t>
      </w:r>
      <w:r w:rsidR="0082507F" w:rsidRPr="0082507F">
        <w:rPr>
          <w:rFonts w:eastAsia="Tahoma" w:cs="Arial"/>
          <w:color w:val="000000"/>
          <w:sz w:val="20"/>
          <w:szCs w:val="20"/>
          <w:lang w:val="cs-CZ"/>
        </w:rPr>
        <w:t xml:space="preserve"> v oddíle 1.2.1</w:t>
      </w:r>
    </w:p>
    <w:p w:rsidR="0082507F" w:rsidRPr="0082507F" w:rsidRDefault="0082507F" w:rsidP="0082507F">
      <w:pPr>
        <w:pStyle w:val="tabletext"/>
        <w:snapToGrid w:val="0"/>
        <w:spacing w:after="0" w:line="100" w:lineRule="atLeast"/>
        <w:rPr>
          <w:rFonts w:ascii="Arial" w:eastAsia="Tahoma" w:hAnsi="Arial" w:cs="Arial"/>
          <w:color w:val="000000"/>
          <w:lang w:val="cs-CZ"/>
        </w:rPr>
      </w:pPr>
    </w:p>
    <w:p w:rsidR="0082507F" w:rsidRPr="0082507F" w:rsidRDefault="0082507F" w:rsidP="0082507F">
      <w:pPr>
        <w:spacing w:line="100" w:lineRule="atLeast"/>
        <w:jc w:val="both"/>
        <w:rPr>
          <w:lang w:val="cs-CZ"/>
        </w:rPr>
      </w:pPr>
      <w:r w:rsidRPr="0082507F">
        <w:rPr>
          <w:rFonts w:cs="Arial"/>
          <w:b/>
          <w:bCs/>
          <w:sz w:val="20"/>
          <w:szCs w:val="20"/>
          <w:lang w:val="cs-CZ"/>
        </w:rPr>
        <w:t xml:space="preserve">1.3. Podrobné údaje o dodavateli </w:t>
      </w:r>
      <w:r w:rsidR="008863AF" w:rsidRPr="0082507F">
        <w:rPr>
          <w:rFonts w:cs="Arial"/>
          <w:b/>
          <w:bCs/>
          <w:sz w:val="20"/>
          <w:szCs w:val="20"/>
          <w:lang w:val="cs-CZ"/>
        </w:rPr>
        <w:t>bezpečnostního</w:t>
      </w:r>
      <w:r w:rsidRPr="0082507F">
        <w:rPr>
          <w:rFonts w:cs="Arial"/>
          <w:b/>
          <w:bCs/>
          <w:sz w:val="20"/>
          <w:szCs w:val="20"/>
          <w:lang w:val="cs-CZ"/>
        </w:rPr>
        <w:t xml:space="preserve"> listu:</w:t>
      </w:r>
    </w:p>
    <w:p w:rsidR="0082507F" w:rsidRPr="0082507F" w:rsidRDefault="0082507F" w:rsidP="0082507F">
      <w:pPr>
        <w:tabs>
          <w:tab w:val="left" w:pos="2340"/>
        </w:tabs>
        <w:ind w:left="1106" w:hanging="539"/>
        <w:jc w:val="both"/>
        <w:rPr>
          <w:lang w:val="cs-CZ"/>
        </w:rPr>
      </w:pPr>
      <w:r w:rsidRPr="0082507F">
        <w:rPr>
          <w:rFonts w:eastAsia="Arial" w:cs="Arial"/>
          <w:i/>
          <w:iCs/>
          <w:sz w:val="20"/>
          <w:szCs w:val="20"/>
          <w:lang w:val="cs-CZ"/>
        </w:rPr>
        <w:t>„</w:t>
      </w:r>
      <w:r w:rsidRPr="0082507F">
        <w:rPr>
          <w:rFonts w:cs="Arial"/>
          <w:sz w:val="20"/>
          <w:szCs w:val="20"/>
          <w:lang w:val="cs-CZ"/>
        </w:rPr>
        <w:t>Asplant-Skotniccy” v.o.s.</w:t>
      </w:r>
    </w:p>
    <w:p w:rsidR="0082507F" w:rsidRPr="0082507F" w:rsidRDefault="0082507F" w:rsidP="0082507F">
      <w:pPr>
        <w:tabs>
          <w:tab w:val="left" w:pos="2340"/>
        </w:tabs>
        <w:jc w:val="both"/>
        <w:rPr>
          <w:lang w:val="cs-CZ"/>
        </w:rPr>
      </w:pPr>
      <w:r w:rsidRPr="0082507F">
        <w:rPr>
          <w:rFonts w:cs="Arial"/>
          <w:sz w:val="20"/>
          <w:szCs w:val="20"/>
          <w:lang w:val="cs-CZ"/>
        </w:rPr>
        <w:t xml:space="preserve">Adresa: 43-600 </w:t>
      </w:r>
      <w:proofErr w:type="spellStart"/>
      <w:r w:rsidRPr="0082507F">
        <w:rPr>
          <w:rFonts w:cs="Arial"/>
          <w:sz w:val="20"/>
          <w:szCs w:val="20"/>
          <w:lang w:val="cs-CZ"/>
        </w:rPr>
        <w:t>Jaworzno</w:t>
      </w:r>
      <w:proofErr w:type="spellEnd"/>
      <w:r w:rsidRPr="0082507F">
        <w:rPr>
          <w:rFonts w:cs="Arial"/>
          <w:sz w:val="20"/>
          <w:szCs w:val="20"/>
          <w:lang w:val="cs-CZ"/>
        </w:rPr>
        <w:t>, ul. Chopina 78 A</w:t>
      </w:r>
    </w:p>
    <w:p w:rsidR="0082507F" w:rsidRPr="0082507F" w:rsidRDefault="0082507F" w:rsidP="0082507F">
      <w:pPr>
        <w:spacing w:line="100" w:lineRule="atLeast"/>
        <w:jc w:val="both"/>
        <w:rPr>
          <w:lang w:val="cs-CZ"/>
        </w:rPr>
      </w:pPr>
      <w:r w:rsidRPr="0082507F">
        <w:rPr>
          <w:rFonts w:cs="Arial"/>
          <w:iCs/>
          <w:sz w:val="20"/>
          <w:szCs w:val="20"/>
          <w:lang w:val="cs-CZ"/>
        </w:rPr>
        <w:t>Tel./fax:</w:t>
      </w:r>
      <w:r w:rsidRPr="0082507F">
        <w:rPr>
          <w:rFonts w:cs="Arial"/>
          <w:b/>
          <w:bCs/>
          <w:sz w:val="20"/>
          <w:szCs w:val="20"/>
          <w:lang w:val="cs-CZ"/>
        </w:rPr>
        <w:t xml:space="preserve"> </w:t>
      </w:r>
      <w:r w:rsidRPr="0082507F">
        <w:rPr>
          <w:rFonts w:cs="Arial"/>
          <w:sz w:val="20"/>
          <w:szCs w:val="20"/>
          <w:lang w:val="cs-CZ"/>
        </w:rPr>
        <w:t>32 / 753-09-17, 753-09-33, 753-09-87</w:t>
      </w:r>
    </w:p>
    <w:p w:rsidR="0082507F" w:rsidRPr="0082507F" w:rsidRDefault="0082507F" w:rsidP="0082507F">
      <w:pPr>
        <w:spacing w:line="100" w:lineRule="atLeast"/>
        <w:jc w:val="both"/>
        <w:rPr>
          <w:lang w:val="cs-CZ"/>
        </w:rPr>
      </w:pPr>
      <w:r w:rsidRPr="0082507F">
        <w:rPr>
          <w:rFonts w:cs="Arial"/>
          <w:sz w:val="20"/>
          <w:szCs w:val="20"/>
          <w:lang w:val="cs-CZ"/>
        </w:rPr>
        <w:t xml:space="preserve">e-mail: </w:t>
      </w:r>
      <w:hyperlink r:id="rId7" w:history="1">
        <w:r w:rsidR="008863AF" w:rsidRPr="000A6E48">
          <w:rPr>
            <w:rStyle w:val="Hypertextovodkaz"/>
            <w:rFonts w:cs="Arial"/>
            <w:sz w:val="20"/>
            <w:szCs w:val="20"/>
            <w:lang w:val="cs-CZ"/>
          </w:rPr>
          <w:t>biuro@asplant.com.pl</w:t>
        </w:r>
      </w:hyperlink>
      <w:r w:rsidR="008863AF">
        <w:rPr>
          <w:rFonts w:cs="Arial"/>
          <w:sz w:val="20"/>
          <w:szCs w:val="20"/>
          <w:lang w:val="cs-CZ"/>
        </w:rPr>
        <w:t xml:space="preserve"> </w:t>
      </w:r>
      <w:r w:rsidRPr="0082507F">
        <w:rPr>
          <w:rFonts w:cs="Arial"/>
          <w:sz w:val="20"/>
          <w:szCs w:val="20"/>
          <w:lang w:val="cs-CZ"/>
        </w:rPr>
        <w:t xml:space="preserve">      </w:t>
      </w:r>
    </w:p>
    <w:p w:rsidR="008863AF" w:rsidRDefault="008863AF" w:rsidP="0082507F">
      <w:pPr>
        <w:tabs>
          <w:tab w:val="left" w:pos="3420"/>
          <w:tab w:val="left" w:pos="5103"/>
        </w:tabs>
        <w:jc w:val="both"/>
        <w:rPr>
          <w:rFonts w:cs="Arial"/>
          <w:iCs/>
          <w:color w:val="000000"/>
          <w:sz w:val="20"/>
          <w:szCs w:val="20"/>
          <w:lang w:val="cs-CZ"/>
        </w:rPr>
      </w:pPr>
      <w:r w:rsidRPr="008863AF">
        <w:rPr>
          <w:rFonts w:cs="Arial"/>
          <w:iCs/>
          <w:color w:val="000000"/>
          <w:sz w:val="20"/>
          <w:szCs w:val="20"/>
          <w:lang w:val="cs-CZ"/>
        </w:rPr>
        <w:t>Osoba odpovědná za bezpečnostní list</w:t>
      </w:r>
      <w:r w:rsidR="0082507F" w:rsidRPr="0082507F">
        <w:rPr>
          <w:rFonts w:cs="Arial"/>
          <w:iCs/>
          <w:color w:val="000000"/>
          <w:sz w:val="20"/>
          <w:szCs w:val="20"/>
          <w:lang w:val="cs-CZ"/>
        </w:rPr>
        <w:t xml:space="preserve">: </w:t>
      </w:r>
      <w:r w:rsidR="0082507F" w:rsidRPr="0082507F">
        <w:rPr>
          <w:rFonts w:cs="Arial"/>
          <w:iCs/>
          <w:sz w:val="20"/>
          <w:szCs w:val="20"/>
          <w:lang w:val="cs-CZ"/>
        </w:rPr>
        <w:t>Mare</w:t>
      </w:r>
      <w:r w:rsidR="0082507F" w:rsidRPr="0082507F">
        <w:rPr>
          <w:rFonts w:cs="Arial"/>
          <w:iCs/>
          <w:color w:val="000000"/>
          <w:sz w:val="20"/>
          <w:szCs w:val="20"/>
          <w:lang w:val="cs-CZ"/>
        </w:rPr>
        <w:t xml:space="preserve">k </w:t>
      </w:r>
      <w:proofErr w:type="spellStart"/>
      <w:r w:rsidR="0082507F" w:rsidRPr="0082507F">
        <w:rPr>
          <w:rFonts w:cs="Arial"/>
          <w:iCs/>
          <w:color w:val="000000"/>
          <w:sz w:val="20"/>
          <w:szCs w:val="20"/>
          <w:lang w:val="cs-CZ"/>
        </w:rPr>
        <w:t>Mrzyczek</w:t>
      </w:r>
      <w:proofErr w:type="spellEnd"/>
      <w:r w:rsidR="0082507F" w:rsidRPr="0082507F">
        <w:rPr>
          <w:rFonts w:cs="Arial"/>
          <w:iCs/>
          <w:color w:val="000000"/>
          <w:sz w:val="20"/>
          <w:szCs w:val="20"/>
          <w:lang w:val="cs-CZ"/>
        </w:rPr>
        <w:t xml:space="preserve"> e-mail: </w:t>
      </w:r>
      <w:hyperlink r:id="rId8" w:history="1">
        <w:r w:rsidRPr="000A6E48">
          <w:rPr>
            <w:rStyle w:val="Hypertextovodkaz"/>
            <w:rFonts w:cs="Arial"/>
            <w:iCs/>
            <w:sz w:val="20"/>
            <w:szCs w:val="20"/>
            <w:lang w:val="cs-CZ"/>
          </w:rPr>
          <w:t>marek.mrzyczek@asplant.com.pl</w:t>
        </w:r>
      </w:hyperlink>
      <w:r>
        <w:rPr>
          <w:rFonts w:cs="Arial"/>
          <w:iCs/>
          <w:color w:val="000000"/>
          <w:sz w:val="20"/>
          <w:szCs w:val="20"/>
          <w:lang w:val="cs-CZ"/>
        </w:rPr>
        <w:t xml:space="preserve"> </w:t>
      </w:r>
    </w:p>
    <w:p w:rsidR="008863AF" w:rsidRPr="008863AF" w:rsidRDefault="008863AF" w:rsidP="008863AF">
      <w:pPr>
        <w:tabs>
          <w:tab w:val="left" w:pos="3420"/>
          <w:tab w:val="left" w:pos="5103"/>
        </w:tabs>
        <w:jc w:val="both"/>
        <w:rPr>
          <w:rFonts w:cs="Arial"/>
          <w:iCs/>
          <w:sz w:val="20"/>
          <w:szCs w:val="20"/>
          <w:lang w:val="cs-CZ"/>
        </w:rPr>
      </w:pPr>
      <w:r w:rsidRPr="008863AF">
        <w:rPr>
          <w:rFonts w:cs="Arial"/>
          <w:iCs/>
          <w:sz w:val="20"/>
          <w:szCs w:val="20"/>
          <w:lang w:val="cs-CZ"/>
        </w:rPr>
        <w:t xml:space="preserve">Osoba odpovědná za uvádění na trh v České republice:               </w:t>
      </w:r>
    </w:p>
    <w:p w:rsidR="008863AF" w:rsidRPr="008863AF" w:rsidRDefault="008863AF" w:rsidP="008863AF">
      <w:pPr>
        <w:tabs>
          <w:tab w:val="left" w:pos="3420"/>
          <w:tab w:val="left" w:pos="5103"/>
        </w:tabs>
        <w:jc w:val="both"/>
        <w:rPr>
          <w:rFonts w:cs="Arial"/>
          <w:iCs/>
          <w:sz w:val="20"/>
          <w:szCs w:val="20"/>
          <w:lang w:val="cs-CZ"/>
        </w:rPr>
      </w:pPr>
      <w:r w:rsidRPr="008863AF">
        <w:rPr>
          <w:rFonts w:cs="Arial"/>
          <w:iCs/>
          <w:sz w:val="20"/>
          <w:szCs w:val="20"/>
          <w:lang w:val="cs-CZ"/>
        </w:rPr>
        <w:t xml:space="preserve">Mgr. Miloš Krejsa, 561 63, Nekoř 74, tel.+420777586042, e-mail: </w:t>
      </w:r>
      <w:hyperlink r:id="rId9" w:history="1">
        <w:r w:rsidRPr="000A6E48">
          <w:rPr>
            <w:rStyle w:val="Hypertextovodkaz"/>
            <w:rFonts w:cs="Arial"/>
            <w:iCs/>
            <w:sz w:val="20"/>
            <w:szCs w:val="20"/>
            <w:lang w:val="cs-CZ"/>
          </w:rPr>
          <w:t>info@krejsashop.cz</w:t>
        </w:r>
      </w:hyperlink>
      <w:r>
        <w:rPr>
          <w:rFonts w:cs="Arial"/>
          <w:iCs/>
          <w:sz w:val="20"/>
          <w:szCs w:val="20"/>
          <w:lang w:val="cs-CZ"/>
        </w:rPr>
        <w:t xml:space="preserve"> </w:t>
      </w:r>
    </w:p>
    <w:p w:rsidR="0082507F" w:rsidRPr="0082507F" w:rsidRDefault="0082507F" w:rsidP="0082507F">
      <w:pPr>
        <w:tabs>
          <w:tab w:val="left" w:pos="3420"/>
          <w:tab w:val="left" w:pos="5103"/>
        </w:tabs>
        <w:jc w:val="both"/>
        <w:rPr>
          <w:lang w:val="cs-CZ"/>
        </w:rPr>
      </w:pPr>
    </w:p>
    <w:p w:rsidR="0082507F" w:rsidRPr="0082507F" w:rsidRDefault="0082507F" w:rsidP="0082507F">
      <w:pPr>
        <w:spacing w:line="100" w:lineRule="atLeast"/>
        <w:jc w:val="both"/>
        <w:rPr>
          <w:rFonts w:cs="Arial"/>
          <w:iCs/>
          <w:color w:val="000000"/>
          <w:sz w:val="20"/>
          <w:szCs w:val="20"/>
          <w:lang w:val="cs-CZ"/>
        </w:rPr>
      </w:pPr>
    </w:p>
    <w:p w:rsidR="0082507F" w:rsidRPr="0082507F" w:rsidRDefault="0082507F" w:rsidP="0082507F">
      <w:pPr>
        <w:spacing w:line="100" w:lineRule="atLeast"/>
        <w:jc w:val="both"/>
        <w:rPr>
          <w:lang w:val="cs-CZ"/>
        </w:rPr>
      </w:pPr>
      <w:r w:rsidRPr="0082507F">
        <w:rPr>
          <w:rFonts w:cs="Arial"/>
          <w:b/>
          <w:bCs/>
          <w:sz w:val="20"/>
          <w:szCs w:val="20"/>
          <w:lang w:val="cs-CZ"/>
        </w:rPr>
        <w:t xml:space="preserve">1.4. Telefonní </w:t>
      </w:r>
      <w:r w:rsidR="008863AF">
        <w:rPr>
          <w:rFonts w:cs="Arial"/>
          <w:b/>
          <w:bCs/>
          <w:sz w:val="20"/>
          <w:szCs w:val="20"/>
          <w:lang w:val="cs-CZ"/>
        </w:rPr>
        <w:t>číslo</w:t>
      </w:r>
      <w:r w:rsidRPr="0082507F">
        <w:rPr>
          <w:rFonts w:cs="Arial"/>
          <w:b/>
          <w:bCs/>
          <w:sz w:val="20"/>
          <w:szCs w:val="20"/>
          <w:lang w:val="cs-CZ"/>
        </w:rPr>
        <w:t xml:space="preserve"> pro naléhavé situace:</w:t>
      </w:r>
    </w:p>
    <w:p w:rsidR="008863AF" w:rsidRPr="00DF362D" w:rsidRDefault="008863AF" w:rsidP="008863AF">
      <w:pPr>
        <w:spacing w:line="100" w:lineRule="atLeast"/>
        <w:jc w:val="both"/>
        <w:rPr>
          <w:rFonts w:eastAsia="Times New Roman" w:cs="Arial"/>
          <w:bCs/>
          <w:sz w:val="20"/>
          <w:szCs w:val="20"/>
          <w:lang w:val="cs-CZ" w:eastAsia="en-US"/>
        </w:rPr>
      </w:pPr>
      <w:r w:rsidRPr="00DF362D">
        <w:rPr>
          <w:rFonts w:eastAsia="Times New Roman" w:cs="Arial"/>
          <w:b/>
          <w:bCs/>
          <w:sz w:val="20"/>
          <w:szCs w:val="20"/>
          <w:u w:val="single"/>
          <w:lang w:val="cs-CZ" w:eastAsia="en-US"/>
        </w:rPr>
        <w:t>Toxikologické informační středisko</w:t>
      </w:r>
      <w:r w:rsidRPr="00DF362D">
        <w:rPr>
          <w:rFonts w:eastAsia="Times New Roman" w:cs="Arial"/>
          <w:bCs/>
          <w:sz w:val="20"/>
          <w:szCs w:val="20"/>
          <w:lang w:val="cs-CZ" w:eastAsia="en-US"/>
        </w:rPr>
        <w:t xml:space="preserve"> </w:t>
      </w:r>
    </w:p>
    <w:p w:rsidR="008863AF" w:rsidRPr="00DF362D" w:rsidRDefault="008863AF" w:rsidP="008863AF">
      <w:pPr>
        <w:spacing w:line="100" w:lineRule="atLeast"/>
        <w:jc w:val="both"/>
        <w:rPr>
          <w:rFonts w:eastAsia="Times New Roman" w:cs="Arial"/>
          <w:bCs/>
          <w:sz w:val="20"/>
          <w:szCs w:val="20"/>
          <w:lang w:val="cs-CZ" w:eastAsia="en-US"/>
        </w:rPr>
      </w:pPr>
      <w:r w:rsidRPr="00DF362D">
        <w:rPr>
          <w:rFonts w:eastAsia="Times New Roman" w:cs="Arial"/>
          <w:bCs/>
          <w:sz w:val="20"/>
          <w:szCs w:val="20"/>
          <w:lang w:val="cs-CZ" w:eastAsia="en-US"/>
        </w:rPr>
        <w:t>Klinik</w:t>
      </w:r>
      <w:r>
        <w:rPr>
          <w:rFonts w:eastAsia="Times New Roman" w:cs="Arial"/>
          <w:bCs/>
          <w:sz w:val="20"/>
          <w:szCs w:val="20"/>
          <w:lang w:val="cs-CZ" w:eastAsia="en-US"/>
        </w:rPr>
        <w:t xml:space="preserve">a nemocí z povolání, Na Bojišti </w:t>
      </w:r>
      <w:r w:rsidRPr="00DF362D">
        <w:rPr>
          <w:rFonts w:eastAsia="Times New Roman" w:cs="Arial"/>
          <w:bCs/>
          <w:sz w:val="20"/>
          <w:szCs w:val="20"/>
          <w:lang w:val="cs-CZ" w:eastAsia="en-US"/>
        </w:rPr>
        <w:t>1, 120 00 Praha 2, Česká republika</w:t>
      </w:r>
    </w:p>
    <w:p w:rsidR="008863AF" w:rsidRPr="00DF362D" w:rsidRDefault="008863AF" w:rsidP="008863AF">
      <w:pPr>
        <w:spacing w:line="100" w:lineRule="atLeast"/>
        <w:jc w:val="both"/>
        <w:rPr>
          <w:rFonts w:eastAsia="Times New Roman" w:cs="Arial"/>
          <w:bCs/>
          <w:sz w:val="20"/>
          <w:szCs w:val="20"/>
          <w:lang w:val="cs-CZ" w:eastAsia="en-US"/>
        </w:rPr>
      </w:pPr>
      <w:r w:rsidRPr="00DF362D">
        <w:rPr>
          <w:rFonts w:eastAsia="Times New Roman" w:cs="Arial"/>
          <w:bCs/>
          <w:sz w:val="20"/>
          <w:szCs w:val="20"/>
          <w:lang w:val="cs-CZ" w:eastAsia="en-US"/>
        </w:rPr>
        <w:t>Telefonní číslo pro poskytování informací při mimořádných situacích: +420224919293 nebo +420224915402</w:t>
      </w:r>
    </w:p>
    <w:p w:rsidR="008863AF" w:rsidRPr="00DF362D" w:rsidRDefault="008863AF" w:rsidP="008863AF">
      <w:pPr>
        <w:spacing w:line="100" w:lineRule="atLeast"/>
        <w:jc w:val="both"/>
        <w:rPr>
          <w:rFonts w:eastAsia="Times New Roman" w:cs="Arial"/>
          <w:b/>
          <w:bCs/>
          <w:sz w:val="20"/>
          <w:szCs w:val="20"/>
          <w:lang w:val="cs-CZ" w:eastAsia="en-US"/>
        </w:rPr>
      </w:pPr>
      <w:r w:rsidRPr="00DF362D">
        <w:rPr>
          <w:rFonts w:eastAsia="Times New Roman" w:cs="Arial"/>
          <w:b/>
          <w:bCs/>
          <w:sz w:val="20"/>
          <w:szCs w:val="20"/>
          <w:lang w:val="cs-CZ" w:eastAsia="en-US"/>
        </w:rPr>
        <w:t xml:space="preserve">Mezinárodní tísňová linka: </w:t>
      </w:r>
    </w:p>
    <w:p w:rsidR="008863AF" w:rsidRPr="00DF362D" w:rsidRDefault="008863AF" w:rsidP="008863AF">
      <w:pPr>
        <w:tabs>
          <w:tab w:val="left" w:pos="2340"/>
        </w:tabs>
        <w:jc w:val="both"/>
        <w:rPr>
          <w:rFonts w:cs="Arial"/>
          <w:sz w:val="20"/>
          <w:szCs w:val="20"/>
          <w:lang w:val="cs-CZ"/>
        </w:rPr>
      </w:pPr>
      <w:r w:rsidRPr="00DF362D">
        <w:rPr>
          <w:rFonts w:eastAsia="Times New Roman" w:cs="Arial"/>
          <w:bCs/>
          <w:sz w:val="20"/>
          <w:szCs w:val="20"/>
          <w:lang w:val="cs-CZ" w:eastAsia="en-US"/>
        </w:rPr>
        <w:t xml:space="preserve">+48327530917, kancelář firmy </w:t>
      </w:r>
      <w:r w:rsidRPr="00DF362D">
        <w:rPr>
          <w:rFonts w:cs="Arial"/>
          <w:i/>
          <w:iCs/>
          <w:sz w:val="20"/>
          <w:szCs w:val="20"/>
          <w:lang w:val="cs-CZ"/>
        </w:rPr>
        <w:t>„</w:t>
      </w:r>
      <w:r w:rsidRPr="00DF362D">
        <w:rPr>
          <w:rFonts w:cs="Arial"/>
          <w:sz w:val="20"/>
          <w:szCs w:val="20"/>
          <w:lang w:val="cs-CZ"/>
        </w:rPr>
        <w:t xml:space="preserve">Asplant-Skotniccy” </w:t>
      </w:r>
      <w:proofErr w:type="spellStart"/>
      <w:r w:rsidRPr="00DF362D">
        <w:rPr>
          <w:rFonts w:cs="Arial"/>
          <w:sz w:val="20"/>
          <w:szCs w:val="20"/>
          <w:lang w:val="cs-CZ"/>
        </w:rPr>
        <w:t>Sp</w:t>
      </w:r>
      <w:proofErr w:type="spellEnd"/>
      <w:r w:rsidRPr="00DF362D">
        <w:rPr>
          <w:rFonts w:cs="Arial"/>
          <w:sz w:val="20"/>
          <w:szCs w:val="20"/>
          <w:lang w:val="cs-CZ"/>
        </w:rPr>
        <w:t xml:space="preserve">. </w:t>
      </w:r>
      <w:proofErr w:type="spellStart"/>
      <w:r w:rsidRPr="00DF362D">
        <w:rPr>
          <w:rFonts w:cs="Arial"/>
          <w:sz w:val="20"/>
          <w:szCs w:val="20"/>
          <w:lang w:val="cs-CZ"/>
        </w:rPr>
        <w:t>Jawna</w:t>
      </w:r>
      <w:proofErr w:type="spellEnd"/>
      <w:r w:rsidRPr="00DF362D">
        <w:rPr>
          <w:rFonts w:eastAsia="Times New Roman" w:cs="Arial"/>
          <w:bCs/>
          <w:sz w:val="20"/>
          <w:szCs w:val="20"/>
          <w:lang w:val="cs-CZ" w:eastAsia="en-US"/>
        </w:rPr>
        <w:t>: po-pá. 8.00-16.00</w:t>
      </w:r>
    </w:p>
    <w:p w:rsidR="008863AF" w:rsidRPr="00DF362D" w:rsidRDefault="008863AF" w:rsidP="008863AF">
      <w:pPr>
        <w:spacing w:line="100" w:lineRule="atLeast"/>
        <w:jc w:val="both"/>
        <w:rPr>
          <w:rFonts w:eastAsia="Times New Roman" w:cs="Arial"/>
          <w:bCs/>
          <w:sz w:val="20"/>
          <w:szCs w:val="20"/>
          <w:lang w:val="cs-CZ" w:eastAsia="en-US"/>
        </w:rPr>
      </w:pPr>
      <w:r w:rsidRPr="00DF362D">
        <w:rPr>
          <w:rFonts w:eastAsia="Times New Roman" w:cs="Arial"/>
          <w:b/>
          <w:bCs/>
          <w:sz w:val="20"/>
          <w:szCs w:val="20"/>
          <w:lang w:val="cs-CZ" w:eastAsia="en-US"/>
        </w:rPr>
        <w:t>Celostátní nouzové telefonní číslo:</w:t>
      </w:r>
      <w:r w:rsidRPr="00DF362D">
        <w:rPr>
          <w:rFonts w:eastAsia="Times New Roman" w:cs="Arial"/>
          <w:bCs/>
          <w:sz w:val="20"/>
          <w:szCs w:val="20"/>
          <w:lang w:val="cs-CZ" w:eastAsia="en-US"/>
        </w:rPr>
        <w:t xml:space="preserve"> 112</w:t>
      </w:r>
      <w:r w:rsidRPr="00DF362D">
        <w:rPr>
          <w:rFonts w:eastAsia="Times New Roman" w:cs="Arial"/>
          <w:bCs/>
          <w:sz w:val="20"/>
          <w:szCs w:val="20"/>
          <w:lang w:val="cs-CZ" w:eastAsia="en-US"/>
        </w:rPr>
        <w:tab/>
      </w:r>
    </w:p>
    <w:p w:rsidR="008863AF" w:rsidRPr="00E55EBC" w:rsidRDefault="008863AF" w:rsidP="008863AF">
      <w:pPr>
        <w:keepNext/>
        <w:keepLines/>
        <w:widowControl/>
        <w:tabs>
          <w:tab w:val="left" w:pos="567"/>
        </w:tabs>
        <w:spacing w:line="100" w:lineRule="atLeast"/>
        <w:jc w:val="both"/>
        <w:rPr>
          <w:rFonts w:cs="Arial"/>
          <w:sz w:val="20"/>
          <w:szCs w:val="20"/>
        </w:rPr>
      </w:pPr>
    </w:p>
    <w:p w:rsidR="0082507F" w:rsidRPr="008863AF" w:rsidRDefault="0082507F" w:rsidP="0082507F">
      <w:pPr>
        <w:spacing w:line="100" w:lineRule="atLeast"/>
        <w:jc w:val="both"/>
        <w:rPr>
          <w:rFonts w:cs="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50"/>
      </w:tblGrid>
      <w:tr w:rsidR="0082507F" w:rsidRPr="0082507F" w:rsidTr="008863AF">
        <w:tc>
          <w:tcPr>
            <w:tcW w:w="9750" w:type="dxa"/>
            <w:tcBorders>
              <w:top w:val="single" w:sz="1" w:space="0" w:color="000000"/>
              <w:left w:val="single" w:sz="1" w:space="0" w:color="000000"/>
              <w:bottom w:val="single" w:sz="1" w:space="0" w:color="000000"/>
              <w:right w:val="single" w:sz="1" w:space="0" w:color="000000"/>
            </w:tcBorders>
            <w:shd w:val="clear" w:color="auto" w:fill="auto"/>
          </w:tcPr>
          <w:p w:rsidR="0082507F" w:rsidRPr="0082507F" w:rsidRDefault="0082507F" w:rsidP="008863AF">
            <w:pPr>
              <w:snapToGrid w:val="0"/>
              <w:spacing w:line="100" w:lineRule="atLeast"/>
              <w:jc w:val="both"/>
              <w:rPr>
                <w:lang w:val="cs-CZ"/>
              </w:rPr>
            </w:pPr>
            <w:r w:rsidRPr="0082507F">
              <w:rPr>
                <w:rFonts w:cs="Arial"/>
                <w:b/>
                <w:bCs/>
                <w:sz w:val="20"/>
                <w:szCs w:val="20"/>
                <w:lang w:val="cs-CZ"/>
              </w:rPr>
              <w:t>ODDÍL 2. IDENTIFIKACE NEBEZPEČNOSTI</w:t>
            </w:r>
          </w:p>
        </w:tc>
      </w:tr>
    </w:tbl>
    <w:p w:rsidR="0082507F" w:rsidRPr="0082507F" w:rsidRDefault="0082507F" w:rsidP="0082507F">
      <w:pPr>
        <w:snapToGrid w:val="0"/>
        <w:spacing w:line="100" w:lineRule="atLeast"/>
        <w:jc w:val="both"/>
        <w:rPr>
          <w:rFonts w:cs="Arial"/>
          <w:sz w:val="20"/>
          <w:szCs w:val="20"/>
          <w:lang w:val="cs-CZ"/>
        </w:rPr>
      </w:pPr>
    </w:p>
    <w:p w:rsidR="0082507F" w:rsidRPr="0082507F" w:rsidRDefault="0082507F" w:rsidP="0082507F">
      <w:pPr>
        <w:snapToGrid w:val="0"/>
        <w:spacing w:line="100" w:lineRule="atLeast"/>
        <w:jc w:val="both"/>
        <w:rPr>
          <w:lang w:val="cs-CZ"/>
        </w:rPr>
      </w:pPr>
      <w:r w:rsidRPr="0082507F">
        <w:rPr>
          <w:rFonts w:cs="Arial"/>
          <w:b/>
          <w:bCs/>
          <w:sz w:val="20"/>
          <w:szCs w:val="20"/>
          <w:lang w:val="cs-CZ"/>
        </w:rPr>
        <w:t xml:space="preserve">2.1. Klasifikace látky nebo </w:t>
      </w:r>
      <w:r w:rsidRPr="0082507F">
        <w:rPr>
          <w:rFonts w:cs="Arial"/>
          <w:b/>
          <w:bCs/>
          <w:color w:val="000000"/>
          <w:sz w:val="20"/>
          <w:szCs w:val="20"/>
          <w:lang w:val="cs-CZ"/>
        </w:rPr>
        <w:t>směsi</w:t>
      </w:r>
      <w:r w:rsidRPr="0082507F">
        <w:rPr>
          <w:rFonts w:cs="Arial"/>
          <w:b/>
          <w:bCs/>
          <w:sz w:val="20"/>
          <w:szCs w:val="20"/>
          <w:lang w:val="cs-CZ"/>
        </w:rPr>
        <w:t>:</w:t>
      </w:r>
    </w:p>
    <w:p w:rsidR="0082507F" w:rsidRPr="0082507F" w:rsidRDefault="0082507F" w:rsidP="0082507F">
      <w:pPr>
        <w:spacing w:line="100" w:lineRule="atLeast"/>
        <w:jc w:val="both"/>
        <w:rPr>
          <w:rFonts w:cs="Arial"/>
          <w:b/>
          <w:bCs/>
          <w:sz w:val="20"/>
          <w:szCs w:val="20"/>
          <w:lang w:val="cs-CZ"/>
        </w:rPr>
      </w:pPr>
    </w:p>
    <w:p w:rsidR="0082507F" w:rsidRPr="0082507F" w:rsidRDefault="0082507F" w:rsidP="0082507F">
      <w:pPr>
        <w:snapToGrid w:val="0"/>
        <w:spacing w:line="100" w:lineRule="atLeast"/>
        <w:jc w:val="both"/>
        <w:rPr>
          <w:lang w:val="cs-CZ"/>
        </w:rPr>
      </w:pPr>
      <w:r w:rsidRPr="0082507F">
        <w:rPr>
          <w:rFonts w:cs="Arial"/>
          <w:b/>
          <w:bCs/>
          <w:sz w:val="20"/>
          <w:szCs w:val="20"/>
          <w:lang w:val="cs-CZ"/>
        </w:rPr>
        <w:t>Podle nařízení (ES) č. 1272/2008</w:t>
      </w:r>
      <w:r w:rsidR="008863AF">
        <w:rPr>
          <w:rFonts w:cs="Arial"/>
          <w:b/>
          <w:bCs/>
          <w:sz w:val="20"/>
          <w:szCs w:val="20"/>
          <w:lang w:val="cs-CZ"/>
        </w:rPr>
        <w:t xml:space="preserve"> </w:t>
      </w:r>
      <w:r w:rsidR="008863AF" w:rsidRPr="008863AF">
        <w:rPr>
          <w:rFonts w:cs="Arial"/>
          <w:b/>
          <w:bCs/>
          <w:sz w:val="20"/>
          <w:szCs w:val="20"/>
          <w:lang w:val="cs-CZ"/>
        </w:rPr>
        <w:t>(CLP) je výrobek klasifikován jako nebezpečný.</w:t>
      </w:r>
    </w:p>
    <w:p w:rsidR="0082507F" w:rsidRPr="0082507F" w:rsidRDefault="0082507F" w:rsidP="0082507F">
      <w:pPr>
        <w:snapToGrid w:val="0"/>
        <w:spacing w:line="100" w:lineRule="atLeast"/>
        <w:jc w:val="both"/>
        <w:rPr>
          <w:rFonts w:cs="Arial"/>
          <w:b/>
          <w:bCs/>
          <w:sz w:val="20"/>
          <w:szCs w:val="20"/>
          <w:lang w:val="cs-CZ"/>
        </w:rPr>
      </w:pPr>
    </w:p>
    <w:p w:rsidR="0082507F" w:rsidRPr="0082507F" w:rsidRDefault="0082507F" w:rsidP="0082507F">
      <w:pPr>
        <w:autoSpaceDE w:val="0"/>
        <w:snapToGrid w:val="0"/>
        <w:spacing w:line="100" w:lineRule="atLeast"/>
        <w:ind w:right="-1"/>
        <w:jc w:val="both"/>
        <w:rPr>
          <w:lang w:val="cs-CZ"/>
        </w:rPr>
      </w:pPr>
      <w:proofErr w:type="spellStart"/>
      <w:r w:rsidRPr="0082507F">
        <w:rPr>
          <w:rFonts w:eastAsia="Arial" w:cs="Arial"/>
          <w:sz w:val="20"/>
          <w:szCs w:val="20"/>
          <w:lang w:val="cs-CZ"/>
        </w:rPr>
        <w:t>Acute</w:t>
      </w:r>
      <w:proofErr w:type="spellEnd"/>
      <w:r w:rsidRPr="0082507F">
        <w:rPr>
          <w:rFonts w:eastAsia="Arial" w:cs="Arial"/>
          <w:sz w:val="20"/>
          <w:szCs w:val="20"/>
          <w:lang w:val="cs-CZ"/>
        </w:rPr>
        <w:t xml:space="preserve"> </w:t>
      </w:r>
      <w:proofErr w:type="spellStart"/>
      <w:r w:rsidRPr="0082507F">
        <w:rPr>
          <w:rFonts w:eastAsia="Arial" w:cs="Arial"/>
          <w:sz w:val="20"/>
          <w:szCs w:val="20"/>
          <w:lang w:val="cs-CZ"/>
        </w:rPr>
        <w:t>Tox</w:t>
      </w:r>
      <w:proofErr w:type="spellEnd"/>
      <w:r w:rsidRPr="0082507F">
        <w:rPr>
          <w:rFonts w:eastAsia="Arial" w:cs="Arial"/>
          <w:sz w:val="20"/>
          <w:szCs w:val="20"/>
          <w:lang w:val="cs-CZ"/>
        </w:rPr>
        <w:t>. 4 (oral) – Akutní toxicita (orální cesta) kategorie nebezpečnosti 4</w:t>
      </w:r>
      <w:r w:rsidRPr="0082507F">
        <w:rPr>
          <w:rFonts w:eastAsia="EUAlbertina" w:cs="Arial"/>
          <w:sz w:val="20"/>
          <w:szCs w:val="20"/>
          <w:lang w:val="cs-CZ"/>
        </w:rPr>
        <w:t xml:space="preserve"> s přiřazenou větou určující druh ohrožení: </w:t>
      </w:r>
    </w:p>
    <w:p w:rsidR="0082507F" w:rsidRPr="0082507F" w:rsidRDefault="0082507F" w:rsidP="0082507F">
      <w:pPr>
        <w:autoSpaceDE w:val="0"/>
        <w:snapToGrid w:val="0"/>
        <w:spacing w:line="100" w:lineRule="atLeast"/>
        <w:ind w:right="-427"/>
        <w:jc w:val="both"/>
        <w:rPr>
          <w:lang w:val="cs-CZ"/>
        </w:rPr>
      </w:pPr>
      <w:r w:rsidRPr="0082507F">
        <w:rPr>
          <w:rFonts w:eastAsia="EUAlbertina" w:cs="Arial"/>
          <w:sz w:val="20"/>
          <w:szCs w:val="20"/>
          <w:lang w:val="cs-CZ"/>
        </w:rPr>
        <w:t>H302 Zdraví škodlivý při požití</w:t>
      </w:r>
    </w:p>
    <w:p w:rsidR="0082507F" w:rsidRPr="0082507F" w:rsidRDefault="0082507F" w:rsidP="0082507F">
      <w:pPr>
        <w:snapToGrid w:val="0"/>
        <w:spacing w:line="100" w:lineRule="atLeast"/>
        <w:jc w:val="both"/>
        <w:rPr>
          <w:rFonts w:cs="Arial"/>
          <w:b/>
          <w:bCs/>
          <w:sz w:val="20"/>
          <w:szCs w:val="20"/>
          <w:lang w:val="cs-CZ"/>
        </w:rPr>
      </w:pPr>
    </w:p>
    <w:p w:rsidR="0082507F" w:rsidRPr="0082507F" w:rsidRDefault="0082507F" w:rsidP="0082507F">
      <w:pPr>
        <w:autoSpaceDE w:val="0"/>
        <w:jc w:val="both"/>
        <w:rPr>
          <w:lang w:val="cs-CZ"/>
        </w:rPr>
      </w:pPr>
      <w:r w:rsidRPr="0082507F">
        <w:rPr>
          <w:rFonts w:cs="Arial"/>
          <w:bCs/>
          <w:sz w:val="20"/>
          <w:szCs w:val="20"/>
          <w:lang w:val="cs-CZ"/>
        </w:rPr>
        <w:t xml:space="preserve">Skin </w:t>
      </w:r>
      <w:proofErr w:type="spellStart"/>
      <w:r w:rsidRPr="0082507F">
        <w:rPr>
          <w:rFonts w:cs="Arial"/>
          <w:bCs/>
          <w:sz w:val="20"/>
          <w:szCs w:val="20"/>
          <w:lang w:val="cs-CZ"/>
        </w:rPr>
        <w:t>Sens</w:t>
      </w:r>
      <w:proofErr w:type="spellEnd"/>
      <w:r w:rsidRPr="0082507F">
        <w:rPr>
          <w:rFonts w:cs="Arial"/>
          <w:bCs/>
          <w:sz w:val="20"/>
          <w:szCs w:val="20"/>
          <w:lang w:val="cs-CZ"/>
        </w:rPr>
        <w:t xml:space="preserve">. 1 – Senzibilace kůže </w:t>
      </w:r>
      <w:r w:rsidRPr="0082507F">
        <w:rPr>
          <w:rFonts w:eastAsia="Times New Roman" w:cs="Arial"/>
          <w:sz w:val="20"/>
          <w:szCs w:val="20"/>
          <w:lang w:val="cs-CZ" w:eastAsia="pl-PL" w:bidi="ar-SA"/>
        </w:rPr>
        <w:t>k</w:t>
      </w:r>
      <w:r w:rsidRPr="0082507F">
        <w:rPr>
          <w:rFonts w:cs="Arial"/>
          <w:sz w:val="20"/>
          <w:szCs w:val="20"/>
          <w:lang w:val="cs-CZ"/>
        </w:rPr>
        <w:t>ategorie nebezpečnosti 1 s přiřazenou větou určující druh ohrožení:</w:t>
      </w:r>
    </w:p>
    <w:p w:rsidR="0082507F" w:rsidRPr="0082507F" w:rsidRDefault="0082507F" w:rsidP="0082507F">
      <w:pPr>
        <w:autoSpaceDE w:val="0"/>
        <w:jc w:val="both"/>
        <w:rPr>
          <w:lang w:val="cs-CZ"/>
        </w:rPr>
      </w:pPr>
      <w:r w:rsidRPr="0082507F">
        <w:rPr>
          <w:rFonts w:eastAsia="Arial" w:cs="Arial"/>
          <w:sz w:val="20"/>
          <w:szCs w:val="20"/>
          <w:lang w:val="cs-CZ"/>
        </w:rPr>
        <w:t xml:space="preserve">H317 </w:t>
      </w:r>
      <w:r w:rsidRPr="0082507F">
        <w:rPr>
          <w:rFonts w:cs="Arial"/>
          <w:sz w:val="20"/>
          <w:szCs w:val="20"/>
          <w:lang w:val="cs-CZ"/>
        </w:rPr>
        <w:t>Může vyvolat alergickou kožní reakci</w:t>
      </w:r>
    </w:p>
    <w:p w:rsidR="0082507F" w:rsidRPr="0082507F" w:rsidRDefault="0082507F" w:rsidP="0082507F">
      <w:pPr>
        <w:autoSpaceDE w:val="0"/>
        <w:snapToGrid w:val="0"/>
        <w:spacing w:line="100" w:lineRule="atLeast"/>
        <w:jc w:val="both"/>
        <w:rPr>
          <w:rFonts w:eastAsia="EUAlbertina" w:cs="Arial"/>
          <w:color w:val="000000"/>
          <w:sz w:val="20"/>
          <w:szCs w:val="20"/>
          <w:lang w:val="cs-CZ"/>
        </w:rPr>
      </w:pPr>
    </w:p>
    <w:p w:rsidR="0082507F" w:rsidRPr="0082507F" w:rsidRDefault="0082507F" w:rsidP="0082507F">
      <w:pPr>
        <w:autoSpaceDE w:val="0"/>
        <w:snapToGrid w:val="0"/>
        <w:spacing w:line="100" w:lineRule="atLeast"/>
        <w:jc w:val="both"/>
        <w:rPr>
          <w:lang w:val="cs-CZ"/>
        </w:rPr>
      </w:pPr>
      <w:proofErr w:type="spellStart"/>
      <w:r w:rsidRPr="0082507F">
        <w:rPr>
          <w:rFonts w:eastAsia="EUAlbertina" w:cs="Arial"/>
          <w:color w:val="000000"/>
          <w:sz w:val="20"/>
          <w:szCs w:val="20"/>
          <w:lang w:val="cs-CZ"/>
        </w:rPr>
        <w:t>Aquatic</w:t>
      </w:r>
      <w:proofErr w:type="spellEnd"/>
      <w:r w:rsidRPr="0082507F">
        <w:rPr>
          <w:rFonts w:eastAsia="EUAlbertina" w:cs="Arial"/>
          <w:color w:val="000000"/>
          <w:sz w:val="20"/>
          <w:szCs w:val="20"/>
          <w:lang w:val="cs-CZ"/>
        </w:rPr>
        <w:t xml:space="preserve"> </w:t>
      </w:r>
      <w:proofErr w:type="spellStart"/>
      <w:r w:rsidRPr="0082507F">
        <w:rPr>
          <w:rFonts w:eastAsia="EUAlbertina" w:cs="Arial"/>
          <w:color w:val="000000"/>
          <w:sz w:val="20"/>
          <w:szCs w:val="20"/>
          <w:lang w:val="cs-CZ"/>
        </w:rPr>
        <w:t>Acute</w:t>
      </w:r>
      <w:proofErr w:type="spellEnd"/>
      <w:r w:rsidRPr="0082507F">
        <w:rPr>
          <w:rFonts w:eastAsia="EUAlbertina" w:cs="Arial"/>
          <w:color w:val="000000"/>
          <w:sz w:val="20"/>
          <w:szCs w:val="20"/>
          <w:lang w:val="cs-CZ"/>
        </w:rPr>
        <w:t xml:space="preserve"> 1 – Nebezpečné pro vodní prostředí </w:t>
      </w:r>
      <w:r w:rsidRPr="0082507F">
        <w:rPr>
          <w:rFonts w:eastAsia="EUAlbertina+20" w:cs="Arial"/>
          <w:sz w:val="20"/>
          <w:szCs w:val="20"/>
          <w:lang w:val="cs-CZ"/>
        </w:rPr>
        <w:t>AKUTNÍ</w:t>
      </w:r>
      <w:r w:rsidRPr="0082507F">
        <w:rPr>
          <w:rFonts w:eastAsia="EUAlbertina+20" w:cs="Arial"/>
          <w:color w:val="000000"/>
          <w:sz w:val="20"/>
          <w:szCs w:val="20"/>
          <w:lang w:val="cs-CZ"/>
        </w:rPr>
        <w:t xml:space="preserve"> </w:t>
      </w:r>
      <w:r w:rsidRPr="0082507F">
        <w:rPr>
          <w:rFonts w:eastAsia="EUAlbertina" w:cs="Arial"/>
          <w:sz w:val="20"/>
          <w:szCs w:val="20"/>
          <w:lang w:val="cs-CZ"/>
        </w:rPr>
        <w:t>kategorie nebezpečnosti 1,</w:t>
      </w:r>
      <w:r w:rsidRPr="0082507F">
        <w:rPr>
          <w:rFonts w:eastAsia="EUAlbertina" w:cs="Arial"/>
          <w:color w:val="000000"/>
          <w:sz w:val="20"/>
          <w:szCs w:val="20"/>
          <w:lang w:val="cs-CZ"/>
        </w:rPr>
        <w:t xml:space="preserve"> s přiřazenou větou určující druh ohrožení:</w:t>
      </w:r>
    </w:p>
    <w:p w:rsidR="0082507F" w:rsidRPr="0082507F" w:rsidRDefault="0082507F" w:rsidP="0082507F">
      <w:pPr>
        <w:autoSpaceDE w:val="0"/>
        <w:jc w:val="both"/>
        <w:rPr>
          <w:lang w:val="cs-CZ"/>
        </w:rPr>
      </w:pPr>
      <w:r w:rsidRPr="0082507F">
        <w:rPr>
          <w:rFonts w:eastAsia="EUAlbertina" w:cs="Arial"/>
          <w:sz w:val="20"/>
          <w:szCs w:val="20"/>
          <w:lang w:val="cs-CZ"/>
        </w:rPr>
        <w:t xml:space="preserve">H400 Vysoce toxický </w:t>
      </w:r>
      <w:r w:rsidR="009F267A">
        <w:rPr>
          <w:rFonts w:eastAsia="EUAlbertina" w:cs="Arial"/>
          <w:sz w:val="20"/>
          <w:szCs w:val="20"/>
          <w:lang w:val="cs-CZ"/>
        </w:rPr>
        <w:t>pro</w:t>
      </w:r>
      <w:r w:rsidRPr="0082507F">
        <w:rPr>
          <w:rFonts w:eastAsia="EUAlbertina" w:cs="Arial"/>
          <w:sz w:val="20"/>
          <w:szCs w:val="20"/>
          <w:lang w:val="cs-CZ"/>
        </w:rPr>
        <w:t xml:space="preserve"> vodní organizmy</w:t>
      </w:r>
    </w:p>
    <w:p w:rsidR="0082507F" w:rsidRPr="0082507F" w:rsidRDefault="0082507F" w:rsidP="0082507F">
      <w:pPr>
        <w:autoSpaceDE w:val="0"/>
        <w:snapToGrid w:val="0"/>
        <w:spacing w:line="100" w:lineRule="atLeast"/>
        <w:jc w:val="both"/>
        <w:rPr>
          <w:rFonts w:eastAsia="EUAlbertina" w:cs="Arial"/>
          <w:sz w:val="20"/>
          <w:szCs w:val="20"/>
          <w:lang w:val="cs-CZ"/>
        </w:rPr>
      </w:pPr>
    </w:p>
    <w:p w:rsidR="0082507F" w:rsidRPr="0082507F" w:rsidRDefault="0082507F" w:rsidP="0082507F">
      <w:pPr>
        <w:autoSpaceDE w:val="0"/>
        <w:snapToGrid w:val="0"/>
        <w:spacing w:line="100" w:lineRule="atLeast"/>
        <w:jc w:val="both"/>
        <w:rPr>
          <w:lang w:val="cs-CZ"/>
        </w:rPr>
      </w:pPr>
      <w:proofErr w:type="spellStart"/>
      <w:r w:rsidRPr="0082507F">
        <w:rPr>
          <w:rFonts w:eastAsia="EUAlbertina" w:cs="Arial"/>
          <w:sz w:val="20"/>
          <w:szCs w:val="20"/>
          <w:lang w:val="cs-CZ"/>
        </w:rPr>
        <w:t>Aquatic</w:t>
      </w:r>
      <w:proofErr w:type="spellEnd"/>
      <w:r w:rsidRPr="0082507F">
        <w:rPr>
          <w:rFonts w:eastAsia="EUAlbertina" w:cs="Arial"/>
          <w:sz w:val="20"/>
          <w:szCs w:val="20"/>
          <w:lang w:val="cs-CZ"/>
        </w:rPr>
        <w:t xml:space="preserve"> </w:t>
      </w:r>
      <w:proofErr w:type="spellStart"/>
      <w:r w:rsidRPr="0082507F">
        <w:rPr>
          <w:rFonts w:eastAsia="EUAlbertina" w:cs="Arial"/>
          <w:sz w:val="20"/>
          <w:szCs w:val="20"/>
          <w:lang w:val="cs-CZ"/>
        </w:rPr>
        <w:t>Chronic</w:t>
      </w:r>
      <w:proofErr w:type="spellEnd"/>
      <w:r w:rsidRPr="0082507F">
        <w:rPr>
          <w:rFonts w:eastAsia="EUAlbertina" w:cs="Arial"/>
          <w:sz w:val="20"/>
          <w:szCs w:val="20"/>
          <w:lang w:val="cs-CZ"/>
        </w:rPr>
        <w:t xml:space="preserve"> 1 – Nebezpečné pro vodní prostředí CHRONICKÉ kategorie nebezpečnosti 1, s přiřazenou</w:t>
      </w:r>
      <w:r>
        <w:rPr>
          <w:rFonts w:eastAsia="EUAlbertina" w:cs="Arial"/>
          <w:sz w:val="20"/>
          <w:szCs w:val="20"/>
          <w:lang w:val="cs-CZ"/>
        </w:rPr>
        <w:t xml:space="preserve"> větou</w:t>
      </w:r>
      <w:r w:rsidRPr="0082507F">
        <w:rPr>
          <w:rFonts w:eastAsia="EUAlbertina" w:cs="Arial"/>
          <w:sz w:val="20"/>
          <w:szCs w:val="20"/>
          <w:lang w:val="cs-CZ"/>
        </w:rPr>
        <w:t xml:space="preserve"> určující druh ohrožení</w:t>
      </w:r>
      <w:r w:rsidRPr="0082507F">
        <w:rPr>
          <w:rFonts w:eastAsia="EUAlbertina" w:cs="Arial"/>
          <w:color w:val="000000"/>
          <w:sz w:val="20"/>
          <w:szCs w:val="20"/>
          <w:lang w:val="cs-CZ"/>
        </w:rPr>
        <w:t>:</w:t>
      </w:r>
    </w:p>
    <w:p w:rsidR="0082507F" w:rsidRPr="0082507F" w:rsidRDefault="0082507F" w:rsidP="0082507F">
      <w:pPr>
        <w:autoSpaceDE w:val="0"/>
        <w:snapToGrid w:val="0"/>
        <w:spacing w:line="100" w:lineRule="atLeast"/>
        <w:jc w:val="both"/>
        <w:rPr>
          <w:lang w:val="cs-CZ"/>
        </w:rPr>
      </w:pPr>
      <w:r w:rsidRPr="0082507F">
        <w:rPr>
          <w:rFonts w:eastAsia="EUAlbertina" w:cs="Arial"/>
          <w:sz w:val="20"/>
          <w:szCs w:val="20"/>
          <w:lang w:val="cs-CZ"/>
        </w:rPr>
        <w:t xml:space="preserve">H410 Vysoce toxický </w:t>
      </w:r>
      <w:r w:rsidR="009F267A">
        <w:rPr>
          <w:rFonts w:eastAsia="EUAlbertina" w:cs="Arial"/>
          <w:sz w:val="20"/>
          <w:szCs w:val="20"/>
          <w:lang w:val="cs-CZ"/>
        </w:rPr>
        <w:t>pro</w:t>
      </w:r>
      <w:r w:rsidRPr="0082507F">
        <w:rPr>
          <w:rFonts w:eastAsia="EUAlbertina" w:cs="Arial"/>
          <w:sz w:val="20"/>
          <w:szCs w:val="20"/>
          <w:lang w:val="cs-CZ"/>
        </w:rPr>
        <w:t xml:space="preserve"> vodní organizmy, s dlouhodobými účinky</w:t>
      </w:r>
    </w:p>
    <w:p w:rsidR="0082507F" w:rsidRPr="0082507F" w:rsidRDefault="0082507F" w:rsidP="0082507F">
      <w:pPr>
        <w:snapToGrid w:val="0"/>
        <w:spacing w:line="100" w:lineRule="atLeast"/>
        <w:jc w:val="both"/>
        <w:rPr>
          <w:rFonts w:eastAsia="EUAlbertina" w:cs="Arial"/>
          <w:b/>
          <w:bCs/>
          <w:sz w:val="20"/>
          <w:szCs w:val="20"/>
          <w:lang w:val="cs-CZ"/>
        </w:rPr>
      </w:pPr>
    </w:p>
    <w:p w:rsidR="0082507F" w:rsidRPr="0082507F" w:rsidRDefault="0082507F" w:rsidP="0082507F">
      <w:pPr>
        <w:spacing w:line="100" w:lineRule="atLeast"/>
        <w:jc w:val="both"/>
        <w:rPr>
          <w:lang w:val="cs-CZ"/>
        </w:rPr>
      </w:pPr>
      <w:r w:rsidRPr="0082507F">
        <w:rPr>
          <w:rFonts w:eastAsia="EUAlbertina" w:cs="Arial"/>
          <w:i/>
          <w:iCs/>
          <w:sz w:val="20"/>
          <w:szCs w:val="20"/>
          <w:lang w:val="cs-CZ"/>
        </w:rPr>
        <w:t xml:space="preserve">Výrobek obsahuje 45 % </w:t>
      </w:r>
      <w:proofErr w:type="spellStart"/>
      <w:r w:rsidRPr="0082507F">
        <w:rPr>
          <w:rFonts w:eastAsia="EUAlbertina" w:cs="Arial"/>
          <w:i/>
          <w:iCs/>
          <w:sz w:val="20"/>
          <w:szCs w:val="20"/>
          <w:lang w:val="cs-CZ"/>
        </w:rPr>
        <w:t>v</w:t>
      </w:r>
      <w:r w:rsidR="009F267A">
        <w:rPr>
          <w:rFonts w:eastAsia="EUAlbertina" w:cs="Arial"/>
          <w:i/>
          <w:iCs/>
          <w:sz w:val="20"/>
          <w:szCs w:val="20"/>
          <w:lang w:val="cs-CZ"/>
        </w:rPr>
        <w:t>á</w:t>
      </w:r>
      <w:r w:rsidRPr="0082507F">
        <w:rPr>
          <w:rFonts w:eastAsia="EUAlbertina" w:cs="Arial"/>
          <w:i/>
          <w:iCs/>
          <w:sz w:val="20"/>
          <w:szCs w:val="20"/>
          <w:lang w:val="cs-CZ"/>
        </w:rPr>
        <w:t>h</w:t>
      </w:r>
      <w:proofErr w:type="spellEnd"/>
      <w:r w:rsidRPr="0082507F">
        <w:rPr>
          <w:rFonts w:eastAsia="EUAlbertina" w:cs="Arial"/>
          <w:i/>
          <w:iCs/>
          <w:sz w:val="20"/>
          <w:szCs w:val="20"/>
          <w:lang w:val="cs-CZ"/>
        </w:rPr>
        <w:t>. složek s neznámou toxicitou</w:t>
      </w:r>
    </w:p>
    <w:p w:rsidR="0082507F" w:rsidRPr="0082507F" w:rsidRDefault="0082507F" w:rsidP="0082507F">
      <w:pPr>
        <w:spacing w:line="100" w:lineRule="atLeast"/>
        <w:jc w:val="both"/>
        <w:rPr>
          <w:rFonts w:eastAsia="EUAlbertina" w:cs="Arial"/>
          <w:b/>
          <w:bCs/>
          <w:sz w:val="20"/>
          <w:szCs w:val="20"/>
          <w:lang w:val="cs-CZ"/>
        </w:rPr>
      </w:pPr>
    </w:p>
    <w:p w:rsidR="0082507F" w:rsidRPr="0082507F" w:rsidRDefault="0082507F" w:rsidP="0082507F">
      <w:pPr>
        <w:spacing w:line="100" w:lineRule="atLeast"/>
        <w:jc w:val="both"/>
        <w:rPr>
          <w:lang w:val="cs-CZ"/>
        </w:rPr>
      </w:pPr>
      <w:r w:rsidRPr="0082507F">
        <w:rPr>
          <w:rFonts w:cs="Arial"/>
          <w:sz w:val="20"/>
          <w:szCs w:val="20"/>
          <w:lang w:val="cs-CZ"/>
        </w:rPr>
        <w:lastRenderedPageBreak/>
        <w:t xml:space="preserve">Nebezpečné účinky pro zdraví člověka: výrobek je klasifikován jako nebezpečný pro zdraví člověka, zdraví škodlivý při požití, </w:t>
      </w:r>
      <w:r w:rsidR="006A6180">
        <w:rPr>
          <w:rFonts w:cs="Arial"/>
          <w:sz w:val="20"/>
          <w:szCs w:val="20"/>
          <w:lang w:val="cs-CZ"/>
        </w:rPr>
        <w:t xml:space="preserve">způsobuje </w:t>
      </w:r>
      <w:r w:rsidRPr="0082507F">
        <w:rPr>
          <w:rFonts w:cs="Arial"/>
          <w:sz w:val="20"/>
          <w:szCs w:val="20"/>
          <w:lang w:val="cs-CZ"/>
        </w:rPr>
        <w:t>senzibilac</w:t>
      </w:r>
      <w:r w:rsidR="006A6180">
        <w:rPr>
          <w:rFonts w:cs="Arial"/>
          <w:sz w:val="20"/>
          <w:szCs w:val="20"/>
          <w:lang w:val="cs-CZ"/>
        </w:rPr>
        <w:t>i</w:t>
      </w:r>
      <w:r w:rsidRPr="0082507F">
        <w:rPr>
          <w:rFonts w:cs="Arial"/>
          <w:sz w:val="20"/>
          <w:szCs w:val="20"/>
          <w:lang w:val="cs-CZ"/>
        </w:rPr>
        <w:t xml:space="preserve"> kůže u citlivých osob</w:t>
      </w:r>
    </w:p>
    <w:p w:rsidR="0082507F" w:rsidRPr="0082507F" w:rsidRDefault="0082507F" w:rsidP="0082507F">
      <w:pPr>
        <w:spacing w:line="100" w:lineRule="atLeast"/>
        <w:jc w:val="both"/>
        <w:rPr>
          <w:lang w:val="cs-CZ"/>
        </w:rPr>
      </w:pPr>
      <w:r w:rsidRPr="0082507F">
        <w:rPr>
          <w:sz w:val="20"/>
          <w:szCs w:val="20"/>
          <w:lang w:val="cs-CZ"/>
        </w:rPr>
        <w:t xml:space="preserve">Nebezpečné účinky pro životní prostředí: výrobek je klasifikován jako nebezpečný pro životní prostředí, vysoce toxický </w:t>
      </w:r>
      <w:r w:rsidR="006A6180">
        <w:rPr>
          <w:sz w:val="20"/>
          <w:szCs w:val="20"/>
          <w:lang w:val="cs-CZ"/>
        </w:rPr>
        <w:t>pro</w:t>
      </w:r>
      <w:r w:rsidRPr="0082507F">
        <w:rPr>
          <w:sz w:val="20"/>
          <w:szCs w:val="20"/>
          <w:lang w:val="cs-CZ"/>
        </w:rPr>
        <w:t xml:space="preserve"> vodní organizmy,</w:t>
      </w:r>
      <w:r w:rsidRPr="0082507F">
        <w:rPr>
          <w:rFonts w:eastAsia="Times New Roman" w:cs="Times New Roman"/>
          <w:color w:val="000000"/>
          <w:sz w:val="20"/>
          <w:szCs w:val="20"/>
          <w:lang w:val="cs-CZ"/>
        </w:rPr>
        <w:t xml:space="preserve"> může vyvolat dlouhodobé nepříznivě účinky ve vodním prostředí</w:t>
      </w:r>
    </w:p>
    <w:p w:rsidR="0082507F" w:rsidRDefault="0082507F" w:rsidP="0082507F">
      <w:pPr>
        <w:spacing w:line="100" w:lineRule="atLeast"/>
        <w:jc w:val="both"/>
        <w:rPr>
          <w:rFonts w:cs="Arial"/>
          <w:sz w:val="20"/>
          <w:szCs w:val="20"/>
          <w:lang w:val="cs-CZ"/>
        </w:rPr>
      </w:pPr>
      <w:r w:rsidRPr="0082507F">
        <w:rPr>
          <w:rFonts w:cs="Arial"/>
          <w:sz w:val="20"/>
          <w:szCs w:val="20"/>
          <w:lang w:val="cs-CZ"/>
        </w:rPr>
        <w:t xml:space="preserve">Fyzické/chemické nebezpečí: výrobek </w:t>
      </w:r>
      <w:r w:rsidR="006A6180">
        <w:rPr>
          <w:rFonts w:cs="Arial"/>
          <w:sz w:val="20"/>
          <w:szCs w:val="20"/>
          <w:lang w:val="cs-CZ"/>
        </w:rPr>
        <w:t>není</w:t>
      </w:r>
      <w:r w:rsidRPr="0082507F">
        <w:rPr>
          <w:rFonts w:cs="Arial"/>
          <w:sz w:val="20"/>
          <w:szCs w:val="20"/>
          <w:lang w:val="cs-CZ"/>
        </w:rPr>
        <w:t xml:space="preserve"> klasifikován jako nebezpečný</w:t>
      </w:r>
    </w:p>
    <w:p w:rsidR="008863AF" w:rsidRPr="0082507F" w:rsidRDefault="008863AF" w:rsidP="0082507F">
      <w:pPr>
        <w:spacing w:line="100" w:lineRule="atLeast"/>
        <w:jc w:val="both"/>
        <w:rPr>
          <w:lang w:val="cs-CZ"/>
        </w:rPr>
      </w:pPr>
    </w:p>
    <w:p w:rsidR="0082507F" w:rsidRPr="00BE2E6D" w:rsidRDefault="008863AF" w:rsidP="0082507F">
      <w:pPr>
        <w:snapToGrid w:val="0"/>
        <w:spacing w:line="100" w:lineRule="atLeast"/>
        <w:jc w:val="both"/>
        <w:rPr>
          <w:lang w:val="cs-CZ"/>
        </w:rPr>
      </w:pPr>
      <w:bookmarkStart w:id="1" w:name="_Hlk26965541"/>
      <w:r w:rsidRPr="008863AF">
        <w:rPr>
          <w:rFonts w:cs="Arial"/>
          <w:b/>
          <w:bCs/>
          <w:sz w:val="20"/>
          <w:szCs w:val="20"/>
          <w:lang w:val="cs-CZ"/>
        </w:rPr>
        <w:t>2.2. Prvky označení</w:t>
      </w:r>
      <w:bookmarkEnd w:id="1"/>
      <w:r w:rsidRPr="008863AF">
        <w:rPr>
          <w:rFonts w:cs="Arial"/>
          <w:b/>
          <w:bCs/>
          <w:sz w:val="20"/>
          <w:szCs w:val="20"/>
          <w:lang w:val="cs-CZ"/>
        </w:rPr>
        <w:t xml:space="preserve"> podle Nařízení (ES) č. 1272/2008 (CLP)</w:t>
      </w:r>
      <w:r w:rsidR="009E6BD9">
        <w:rPr>
          <w:rFonts w:cs="Arial"/>
          <w:b/>
          <w:bCs/>
          <w:sz w:val="20"/>
          <w:szCs w:val="20"/>
          <w:lang w:val="cs-CZ"/>
        </w:rPr>
        <w:t xml:space="preserve"> </w:t>
      </w:r>
      <w:r w:rsidR="0082507F" w:rsidRPr="00BE2E6D">
        <w:rPr>
          <w:rFonts w:eastAsia="EUAlbertina" w:cs="Arial"/>
          <w:b/>
          <w:bCs/>
          <w:sz w:val="20"/>
          <w:szCs w:val="20"/>
          <w:lang w:val="cs-CZ"/>
        </w:rPr>
        <w:t>Piktogramy:</w:t>
      </w:r>
    </w:p>
    <w:p w:rsidR="0082507F" w:rsidRPr="00BE2E6D" w:rsidRDefault="0082507F" w:rsidP="0082507F">
      <w:pPr>
        <w:snapToGrid w:val="0"/>
        <w:spacing w:line="100" w:lineRule="atLeast"/>
        <w:jc w:val="both"/>
        <w:rPr>
          <w:rFonts w:eastAsia="Arial" w:cs="Arial"/>
          <w:b/>
          <w:bCs/>
          <w:sz w:val="20"/>
          <w:szCs w:val="20"/>
          <w:lang w:val="cs-CZ"/>
        </w:rPr>
      </w:pPr>
      <w:r w:rsidRPr="00BE2E6D">
        <w:rPr>
          <w:rFonts w:eastAsia="EUAlbertina" w:cs="Arial"/>
          <w:sz w:val="20"/>
          <w:szCs w:val="20"/>
          <w:lang w:val="cs-CZ"/>
        </w:rPr>
        <w:t>GHS 07</w:t>
      </w:r>
      <w:r w:rsidRPr="00BE2E6D">
        <w:rPr>
          <w:rFonts w:cs="Arial"/>
          <w:bCs/>
          <w:noProof/>
          <w:sz w:val="20"/>
          <w:szCs w:val="20"/>
          <w:lang w:val="cs-CZ" w:eastAsia="cs-CZ" w:bidi="ar-SA"/>
        </w:rPr>
        <w:drawing>
          <wp:inline distT="0" distB="0" distL="0" distR="0">
            <wp:extent cx="1082040" cy="1086485"/>
            <wp:effectExtent l="1905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56" t="-56" r="-56" b="-56"/>
                    <a:stretch>
                      <a:fillRect/>
                    </a:stretch>
                  </pic:blipFill>
                  <pic:spPr bwMode="auto">
                    <a:xfrm>
                      <a:off x="0" y="0"/>
                      <a:ext cx="1082040" cy="1086485"/>
                    </a:xfrm>
                    <a:prstGeom prst="rect">
                      <a:avLst/>
                    </a:prstGeom>
                    <a:solidFill>
                      <a:srgbClr val="FFFFFF"/>
                    </a:solidFill>
                    <a:ln w="9525">
                      <a:noFill/>
                      <a:miter lim="800000"/>
                      <a:headEnd/>
                      <a:tailEnd/>
                    </a:ln>
                  </pic:spPr>
                </pic:pic>
              </a:graphicData>
            </a:graphic>
          </wp:inline>
        </w:drawing>
      </w:r>
      <w:r w:rsidRPr="00BE2E6D">
        <w:rPr>
          <w:rFonts w:cs="Arial"/>
          <w:bCs/>
          <w:sz w:val="20"/>
          <w:szCs w:val="20"/>
          <w:lang w:val="cs-CZ"/>
        </w:rPr>
        <w:tab/>
        <w:t>GHS 09</w:t>
      </w:r>
      <w:r w:rsidRPr="00BE2E6D">
        <w:rPr>
          <w:rFonts w:eastAsia="EUAlbertina" w:cs="Arial"/>
          <w:noProof/>
          <w:sz w:val="20"/>
          <w:szCs w:val="20"/>
          <w:lang w:val="cs-CZ" w:eastAsia="cs-CZ" w:bidi="ar-SA"/>
        </w:rPr>
        <w:drawing>
          <wp:inline distT="0" distB="0" distL="0" distR="0">
            <wp:extent cx="1082040" cy="1086485"/>
            <wp:effectExtent l="1905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l="-56" t="-56" r="-56" b="-56"/>
                    <a:stretch>
                      <a:fillRect/>
                    </a:stretch>
                  </pic:blipFill>
                  <pic:spPr bwMode="auto">
                    <a:xfrm>
                      <a:off x="0" y="0"/>
                      <a:ext cx="1082040" cy="1086485"/>
                    </a:xfrm>
                    <a:prstGeom prst="rect">
                      <a:avLst/>
                    </a:prstGeom>
                    <a:solidFill>
                      <a:srgbClr val="FFFFFF"/>
                    </a:solidFill>
                    <a:ln w="9525">
                      <a:noFill/>
                      <a:miter lim="800000"/>
                      <a:headEnd/>
                      <a:tailEnd/>
                    </a:ln>
                  </pic:spPr>
                </pic:pic>
              </a:graphicData>
            </a:graphic>
          </wp:inline>
        </w:drawing>
      </w:r>
    </w:p>
    <w:p w:rsidR="0082507F" w:rsidRPr="00BE2E6D" w:rsidRDefault="0082507F" w:rsidP="0082507F">
      <w:pPr>
        <w:snapToGrid w:val="0"/>
        <w:spacing w:line="100" w:lineRule="atLeast"/>
        <w:ind w:left="1418" w:firstLine="709"/>
        <w:jc w:val="both"/>
        <w:rPr>
          <w:lang w:val="cs-CZ"/>
        </w:rPr>
      </w:pPr>
      <w:r w:rsidRPr="00BE2E6D">
        <w:rPr>
          <w:rFonts w:eastAsia="Arial" w:cs="Arial"/>
          <w:b/>
          <w:bCs/>
          <w:sz w:val="20"/>
          <w:szCs w:val="20"/>
          <w:lang w:val="cs-CZ"/>
        </w:rPr>
        <w:t xml:space="preserve">                                                                         </w:t>
      </w:r>
    </w:p>
    <w:p w:rsidR="0082507F" w:rsidRPr="00BE2E6D" w:rsidRDefault="0082507F" w:rsidP="0082507F">
      <w:pPr>
        <w:snapToGrid w:val="0"/>
        <w:spacing w:line="100" w:lineRule="atLeast"/>
        <w:jc w:val="both"/>
        <w:rPr>
          <w:lang w:val="cs-CZ"/>
        </w:rPr>
      </w:pPr>
      <w:r w:rsidRPr="00BE2E6D">
        <w:rPr>
          <w:rFonts w:eastAsia="EUAlbertina" w:cs="Arial"/>
          <w:b/>
          <w:sz w:val="20"/>
          <w:szCs w:val="20"/>
          <w:lang w:val="cs-CZ"/>
        </w:rPr>
        <w:t xml:space="preserve">Signální slovo: </w:t>
      </w:r>
      <w:r w:rsidR="008863AF" w:rsidRPr="008863AF">
        <w:rPr>
          <w:rFonts w:eastAsia="EUAlbertina" w:cs="Arial"/>
          <w:b/>
          <w:sz w:val="20"/>
          <w:szCs w:val="20"/>
          <w:lang w:val="cs-CZ"/>
        </w:rPr>
        <w:t>Varování</w:t>
      </w:r>
    </w:p>
    <w:p w:rsidR="0082507F" w:rsidRPr="00BE2E6D" w:rsidRDefault="0082507F" w:rsidP="0082507F">
      <w:pPr>
        <w:snapToGrid w:val="0"/>
        <w:spacing w:line="100" w:lineRule="atLeast"/>
        <w:jc w:val="both"/>
        <w:rPr>
          <w:rFonts w:eastAsia="EUAlbertina" w:cs="Arial"/>
          <w:b/>
          <w:bCs/>
          <w:sz w:val="20"/>
          <w:szCs w:val="20"/>
          <w:lang w:val="cs-CZ"/>
        </w:rPr>
      </w:pPr>
    </w:p>
    <w:p w:rsidR="008863AF" w:rsidRDefault="008863AF" w:rsidP="0082507F">
      <w:pPr>
        <w:widowControl/>
        <w:suppressAutoHyphens w:val="0"/>
        <w:autoSpaceDE w:val="0"/>
        <w:rPr>
          <w:rFonts w:eastAsia="EUAlbertina" w:cs="Arial"/>
          <w:b/>
          <w:bCs/>
          <w:sz w:val="20"/>
          <w:szCs w:val="20"/>
          <w:lang w:val="cs-CZ"/>
        </w:rPr>
      </w:pPr>
      <w:r w:rsidRPr="008863AF">
        <w:rPr>
          <w:rFonts w:eastAsia="EUAlbertina" w:cs="Arial"/>
          <w:b/>
          <w:bCs/>
          <w:sz w:val="20"/>
          <w:szCs w:val="20"/>
          <w:lang w:val="cs-CZ"/>
        </w:rPr>
        <w:t>Standardní věty o nebezpečnosti:</w:t>
      </w:r>
    </w:p>
    <w:p w:rsidR="0082507F" w:rsidRPr="00BE2E6D" w:rsidRDefault="0082507F" w:rsidP="0082507F">
      <w:pPr>
        <w:widowControl/>
        <w:suppressAutoHyphens w:val="0"/>
        <w:autoSpaceDE w:val="0"/>
        <w:rPr>
          <w:lang w:val="cs-CZ"/>
        </w:rPr>
      </w:pPr>
      <w:r w:rsidRPr="00BE2E6D">
        <w:rPr>
          <w:rFonts w:eastAsia="EUAlbertina" w:cs="Arial"/>
          <w:sz w:val="20"/>
          <w:szCs w:val="20"/>
          <w:lang w:val="cs-CZ" w:eastAsia="nb-NO" w:bidi="ar-SA"/>
        </w:rPr>
        <w:t>H302 Zdraví škodlivý při požití</w:t>
      </w:r>
    </w:p>
    <w:p w:rsidR="0082507F" w:rsidRPr="00BE2E6D" w:rsidRDefault="0082507F" w:rsidP="0082507F">
      <w:pPr>
        <w:widowControl/>
        <w:suppressAutoHyphens w:val="0"/>
        <w:autoSpaceDE w:val="0"/>
        <w:rPr>
          <w:lang w:val="cs-CZ"/>
        </w:rPr>
      </w:pPr>
      <w:r w:rsidRPr="00BE2E6D">
        <w:rPr>
          <w:rFonts w:eastAsia="Times New Roman" w:cs="Arial"/>
          <w:sz w:val="20"/>
          <w:szCs w:val="20"/>
          <w:lang w:val="cs-CZ" w:eastAsia="nb-NO" w:bidi="ar-SA"/>
        </w:rPr>
        <w:t>H317 Může vyvolat alergickou kožní reakci</w:t>
      </w:r>
    </w:p>
    <w:p w:rsidR="0082507F" w:rsidRPr="00BE2E6D" w:rsidRDefault="0082507F" w:rsidP="0082507F">
      <w:pPr>
        <w:widowControl/>
        <w:suppressAutoHyphens w:val="0"/>
        <w:autoSpaceDE w:val="0"/>
        <w:jc w:val="both"/>
        <w:rPr>
          <w:lang w:val="cs-CZ"/>
        </w:rPr>
      </w:pPr>
      <w:r w:rsidRPr="00BE2E6D">
        <w:rPr>
          <w:rFonts w:cs="Arial"/>
          <w:sz w:val="20"/>
          <w:szCs w:val="20"/>
          <w:lang w:val="cs-CZ"/>
        </w:rPr>
        <w:t xml:space="preserve">H410 </w:t>
      </w:r>
      <w:r w:rsidRPr="00BE2E6D">
        <w:rPr>
          <w:rFonts w:eastAsia="Times New Roman" w:cs="Arial"/>
          <w:sz w:val="20"/>
          <w:szCs w:val="20"/>
          <w:lang w:val="cs-CZ" w:eastAsia="nb-NO" w:bidi="ar-SA"/>
        </w:rPr>
        <w:t xml:space="preserve">Vysoce toxický pro vodní organizmy, může vyvolat dlouhodobé </w:t>
      </w:r>
      <w:r w:rsidR="00BE2E6D" w:rsidRPr="00BE2E6D">
        <w:rPr>
          <w:rFonts w:eastAsia="Times New Roman" w:cs="Arial"/>
          <w:sz w:val="20"/>
          <w:szCs w:val="20"/>
          <w:lang w:val="cs-CZ" w:eastAsia="nb-NO" w:bidi="ar-SA"/>
        </w:rPr>
        <w:t>nepříznivé</w:t>
      </w:r>
      <w:r w:rsidRPr="00BE2E6D">
        <w:rPr>
          <w:rFonts w:eastAsia="Times New Roman" w:cs="Arial"/>
          <w:sz w:val="20"/>
          <w:szCs w:val="20"/>
          <w:lang w:val="cs-CZ" w:eastAsia="nb-NO" w:bidi="ar-SA"/>
        </w:rPr>
        <w:t xml:space="preserve"> účinky ve vodním prostředí</w:t>
      </w:r>
    </w:p>
    <w:p w:rsidR="0082507F" w:rsidRPr="00BE2E6D" w:rsidRDefault="0082507F" w:rsidP="0082507F">
      <w:pPr>
        <w:snapToGrid w:val="0"/>
        <w:spacing w:line="100" w:lineRule="atLeast"/>
        <w:jc w:val="both"/>
        <w:rPr>
          <w:rFonts w:cs="Arial"/>
          <w:sz w:val="20"/>
          <w:szCs w:val="20"/>
          <w:lang w:val="cs-CZ"/>
        </w:rPr>
      </w:pPr>
    </w:p>
    <w:p w:rsidR="0082507F" w:rsidRPr="00BE2E6D" w:rsidRDefault="0082507F" w:rsidP="0082507F">
      <w:pPr>
        <w:snapToGrid w:val="0"/>
        <w:spacing w:line="100" w:lineRule="atLeast"/>
        <w:jc w:val="both"/>
        <w:rPr>
          <w:lang w:val="cs-CZ"/>
        </w:rPr>
      </w:pPr>
      <w:r w:rsidRPr="00BE2E6D">
        <w:rPr>
          <w:rFonts w:eastAsia="EUAlbertina" w:cs="Arial"/>
          <w:b/>
          <w:bCs/>
          <w:sz w:val="20"/>
          <w:szCs w:val="20"/>
          <w:lang w:val="cs-CZ"/>
        </w:rPr>
        <w:t>Pokyny pro bezpečné zacházení:</w:t>
      </w:r>
    </w:p>
    <w:p w:rsidR="0082507F" w:rsidRPr="00BE2E6D" w:rsidRDefault="0082507F" w:rsidP="0082507F">
      <w:pPr>
        <w:autoSpaceDE w:val="0"/>
        <w:jc w:val="both"/>
        <w:rPr>
          <w:lang w:val="cs-CZ"/>
        </w:rPr>
      </w:pPr>
      <w:r w:rsidRPr="00BE2E6D">
        <w:rPr>
          <w:rFonts w:eastAsia="Arial" w:cs="Arial"/>
          <w:b/>
          <w:bCs/>
          <w:sz w:val="20"/>
          <w:szCs w:val="20"/>
          <w:lang w:val="cs-CZ"/>
        </w:rPr>
        <w:t>Obecně:</w:t>
      </w:r>
    </w:p>
    <w:p w:rsidR="0082507F" w:rsidRPr="00BE2E6D" w:rsidRDefault="0082507F" w:rsidP="0082507F">
      <w:pPr>
        <w:autoSpaceDE w:val="0"/>
        <w:snapToGrid w:val="0"/>
        <w:spacing w:line="100" w:lineRule="atLeast"/>
        <w:jc w:val="both"/>
        <w:rPr>
          <w:lang w:val="cs-CZ"/>
        </w:rPr>
      </w:pPr>
      <w:r w:rsidRPr="00BE2E6D">
        <w:rPr>
          <w:rFonts w:eastAsia="Arial" w:cs="Arial"/>
          <w:sz w:val="20"/>
          <w:szCs w:val="20"/>
          <w:lang w:val="cs-CZ"/>
        </w:rPr>
        <w:t xml:space="preserve">P101 </w:t>
      </w:r>
      <w:r w:rsidRPr="00BE2E6D">
        <w:rPr>
          <w:rFonts w:eastAsia="EUAlbertina" w:cs="Arial"/>
          <w:sz w:val="20"/>
          <w:szCs w:val="20"/>
          <w:lang w:val="cs-CZ"/>
        </w:rPr>
        <w:t>Je-li nutná lékařská pomoc, mějte po ruce obal nebo štítek výrobku</w:t>
      </w:r>
    </w:p>
    <w:p w:rsidR="0082507F" w:rsidRPr="00BE2E6D" w:rsidRDefault="0082507F" w:rsidP="0082507F">
      <w:pPr>
        <w:autoSpaceDE w:val="0"/>
        <w:jc w:val="both"/>
        <w:rPr>
          <w:lang w:val="cs-CZ"/>
        </w:rPr>
      </w:pPr>
      <w:r w:rsidRPr="00BE2E6D">
        <w:rPr>
          <w:rFonts w:eastAsia="Arial" w:cs="Arial"/>
          <w:bCs/>
          <w:sz w:val="20"/>
          <w:szCs w:val="20"/>
          <w:lang w:val="cs-CZ"/>
        </w:rPr>
        <w:t xml:space="preserve">P102 </w:t>
      </w:r>
      <w:r w:rsidRPr="00BE2E6D">
        <w:rPr>
          <w:rFonts w:eastAsia="Times New Roman" w:cs="Arial"/>
          <w:sz w:val="20"/>
          <w:szCs w:val="20"/>
          <w:lang w:val="cs-CZ" w:eastAsia="nb-NO" w:bidi="ar-SA"/>
        </w:rPr>
        <w:t>Uchovávejte mimo dosah dětí</w:t>
      </w:r>
    </w:p>
    <w:p w:rsidR="0082507F" w:rsidRPr="00BE2E6D" w:rsidRDefault="0082507F" w:rsidP="0082507F">
      <w:pPr>
        <w:snapToGrid w:val="0"/>
        <w:spacing w:line="100" w:lineRule="atLeast"/>
        <w:jc w:val="both"/>
        <w:rPr>
          <w:lang w:val="cs-CZ"/>
        </w:rPr>
      </w:pPr>
      <w:r w:rsidRPr="00BE2E6D">
        <w:rPr>
          <w:rFonts w:eastAsia="EUAlbertina" w:cs="Arial"/>
          <w:b/>
          <w:bCs/>
          <w:sz w:val="20"/>
          <w:szCs w:val="20"/>
          <w:lang w:val="cs-CZ"/>
        </w:rPr>
        <w:t>Prevence:</w:t>
      </w:r>
    </w:p>
    <w:p w:rsidR="0082507F" w:rsidRPr="00BE2E6D" w:rsidRDefault="0082507F" w:rsidP="0082507F">
      <w:pPr>
        <w:autoSpaceDE w:val="0"/>
        <w:jc w:val="both"/>
        <w:rPr>
          <w:lang w:val="cs-CZ"/>
        </w:rPr>
      </w:pPr>
      <w:r w:rsidRPr="00BE2E6D">
        <w:rPr>
          <w:rFonts w:eastAsia="EUAlbertina" w:cs="EUAlbertina"/>
          <w:sz w:val="20"/>
          <w:szCs w:val="20"/>
          <w:lang w:val="cs-CZ"/>
        </w:rPr>
        <w:t>P261 Zamezte vdechování par/aerosolů</w:t>
      </w:r>
    </w:p>
    <w:p w:rsidR="0082507F" w:rsidRPr="00BE2E6D" w:rsidRDefault="0082507F" w:rsidP="0082507F">
      <w:pPr>
        <w:widowControl/>
        <w:suppressAutoHyphens w:val="0"/>
        <w:autoSpaceDE w:val="0"/>
        <w:rPr>
          <w:lang w:val="cs-CZ"/>
        </w:rPr>
      </w:pPr>
      <w:r w:rsidRPr="00BE2E6D">
        <w:rPr>
          <w:rFonts w:eastAsia="Arial" w:cs="Arial"/>
          <w:sz w:val="20"/>
          <w:szCs w:val="20"/>
          <w:lang w:val="cs-CZ"/>
        </w:rPr>
        <w:t xml:space="preserve">P272 </w:t>
      </w:r>
      <w:r w:rsidRPr="00BE2E6D">
        <w:rPr>
          <w:rFonts w:eastAsia="Times New Roman" w:cs="Arial"/>
          <w:sz w:val="20"/>
          <w:szCs w:val="20"/>
          <w:lang w:val="cs-CZ" w:eastAsia="nb-NO" w:bidi="ar-SA"/>
        </w:rPr>
        <w:t xml:space="preserve">Kontaminovaný ochranný oděv neodnášejte z pracoviště </w:t>
      </w:r>
    </w:p>
    <w:p w:rsidR="0082507F" w:rsidRPr="00BE2E6D" w:rsidRDefault="0082507F" w:rsidP="0082507F">
      <w:pPr>
        <w:widowControl/>
        <w:suppressAutoHyphens w:val="0"/>
        <w:autoSpaceDE w:val="0"/>
        <w:rPr>
          <w:lang w:val="cs-CZ"/>
        </w:rPr>
      </w:pPr>
      <w:r w:rsidRPr="00BE2E6D">
        <w:rPr>
          <w:rFonts w:eastAsia="Times New Roman" w:cs="Arial"/>
          <w:sz w:val="20"/>
          <w:szCs w:val="20"/>
          <w:lang w:val="cs-CZ" w:eastAsia="nb-NO" w:bidi="ar-SA"/>
        </w:rPr>
        <w:t>P273 Zabraňte uvolnění do životního prostředí</w:t>
      </w:r>
    </w:p>
    <w:p w:rsidR="0082507F" w:rsidRPr="00BE2E6D" w:rsidRDefault="0082507F" w:rsidP="0082507F">
      <w:pPr>
        <w:autoSpaceDE w:val="0"/>
        <w:jc w:val="both"/>
        <w:rPr>
          <w:lang w:val="cs-CZ"/>
        </w:rPr>
      </w:pPr>
      <w:r w:rsidRPr="00BE2E6D">
        <w:rPr>
          <w:rFonts w:eastAsia="Arial" w:cs="Arial"/>
          <w:sz w:val="20"/>
          <w:szCs w:val="20"/>
          <w:lang w:val="cs-CZ"/>
        </w:rPr>
        <w:t xml:space="preserve">P280 </w:t>
      </w:r>
      <w:r w:rsidRPr="00BE2E6D">
        <w:rPr>
          <w:rFonts w:eastAsia="EUAlbertina" w:cs="EUAlbertina"/>
          <w:sz w:val="20"/>
          <w:szCs w:val="20"/>
          <w:lang w:val="cs-CZ"/>
        </w:rPr>
        <w:t>Používejte ochranné rukavice/</w:t>
      </w:r>
      <w:r w:rsidRPr="00BE2E6D">
        <w:rPr>
          <w:rFonts w:eastAsia="EUAlbertina+01" w:cs="EUAlbertina+01"/>
          <w:sz w:val="20"/>
          <w:szCs w:val="20"/>
          <w:lang w:val="cs-CZ"/>
        </w:rPr>
        <w:t xml:space="preserve"> </w:t>
      </w:r>
      <w:r w:rsidRPr="00BE2E6D">
        <w:rPr>
          <w:rFonts w:eastAsia="EUAlbertina" w:cs="EUAlbertina"/>
          <w:sz w:val="20"/>
          <w:szCs w:val="20"/>
          <w:lang w:val="cs-CZ"/>
        </w:rPr>
        <w:t>ochranný oděv/ochranné brýle/obličejový štít</w:t>
      </w:r>
    </w:p>
    <w:p w:rsidR="0082507F" w:rsidRPr="00BE2E6D" w:rsidRDefault="0082507F" w:rsidP="0082507F">
      <w:pPr>
        <w:snapToGrid w:val="0"/>
        <w:spacing w:line="100" w:lineRule="atLeast"/>
        <w:jc w:val="both"/>
        <w:rPr>
          <w:lang w:val="cs-CZ"/>
        </w:rPr>
      </w:pPr>
      <w:r w:rsidRPr="00BE2E6D">
        <w:rPr>
          <w:rFonts w:eastAsia="EUAlbertina" w:cs="Arial"/>
          <w:b/>
          <w:bCs/>
          <w:sz w:val="20"/>
          <w:szCs w:val="20"/>
          <w:lang w:val="cs-CZ"/>
        </w:rPr>
        <w:t>Reakce:</w:t>
      </w:r>
    </w:p>
    <w:p w:rsidR="0082507F" w:rsidRPr="00BE2E6D" w:rsidRDefault="0082507F" w:rsidP="0082507F">
      <w:pPr>
        <w:autoSpaceDE w:val="0"/>
        <w:rPr>
          <w:lang w:val="cs-CZ"/>
        </w:rPr>
      </w:pPr>
      <w:r w:rsidRPr="00BE2E6D">
        <w:rPr>
          <w:rFonts w:eastAsia="EUAlbertina" w:cs="EUAlbertina"/>
          <w:sz w:val="20"/>
          <w:szCs w:val="20"/>
          <w:lang w:val="cs-CZ"/>
        </w:rPr>
        <w:t>P301 + P312 PŘI POŽITÍ: necítíte-li se dobře, volejte TOXIKOLOGICKÉ INFORMAČNÍ STŘEDISKO</w:t>
      </w:r>
      <w:r w:rsidRPr="00BE2E6D">
        <w:rPr>
          <w:rFonts w:eastAsia="EUAlbertina+01" w:cs="EUAlbertina+01"/>
          <w:sz w:val="20"/>
          <w:szCs w:val="20"/>
          <w:lang w:val="cs-CZ"/>
        </w:rPr>
        <w:t>/</w:t>
      </w:r>
      <w:r w:rsidRPr="00BE2E6D">
        <w:rPr>
          <w:rFonts w:eastAsia="EUAlbertina" w:cs="EUAlbertina"/>
          <w:sz w:val="20"/>
          <w:szCs w:val="20"/>
          <w:lang w:val="cs-CZ"/>
        </w:rPr>
        <w:t>lékaře</w:t>
      </w:r>
    </w:p>
    <w:p w:rsidR="0082507F" w:rsidRPr="00BE2E6D" w:rsidRDefault="0082507F" w:rsidP="0082507F">
      <w:pPr>
        <w:widowControl/>
        <w:suppressAutoHyphens w:val="0"/>
        <w:autoSpaceDE w:val="0"/>
        <w:rPr>
          <w:lang w:val="cs-CZ"/>
        </w:rPr>
      </w:pPr>
      <w:r w:rsidRPr="00BE2E6D">
        <w:rPr>
          <w:rFonts w:eastAsia="EUAlbertina" w:cs="Arial"/>
          <w:sz w:val="20"/>
          <w:szCs w:val="20"/>
          <w:lang w:val="cs-CZ"/>
        </w:rPr>
        <w:t>P330 Vypláchněte ústa</w:t>
      </w:r>
    </w:p>
    <w:p w:rsidR="0082507F" w:rsidRPr="00BE2E6D" w:rsidRDefault="0082507F" w:rsidP="0082507F">
      <w:pPr>
        <w:widowControl/>
        <w:suppressAutoHyphens w:val="0"/>
        <w:autoSpaceDE w:val="0"/>
        <w:rPr>
          <w:lang w:val="cs-CZ"/>
        </w:rPr>
      </w:pPr>
      <w:r w:rsidRPr="00BE2E6D">
        <w:rPr>
          <w:rFonts w:cs="Arial"/>
          <w:sz w:val="20"/>
          <w:szCs w:val="20"/>
          <w:lang w:val="cs-CZ"/>
        </w:rPr>
        <w:t>P302 + P352 PŘI STYKU Z KŮŽÍ: omyjte velkým množstvím vody a mýdla</w:t>
      </w:r>
    </w:p>
    <w:p w:rsidR="0082507F" w:rsidRPr="00BE2E6D" w:rsidRDefault="0082507F" w:rsidP="0082507F">
      <w:pPr>
        <w:widowControl/>
        <w:suppressAutoHyphens w:val="0"/>
        <w:autoSpaceDE w:val="0"/>
        <w:rPr>
          <w:lang w:val="cs-CZ"/>
        </w:rPr>
      </w:pPr>
      <w:r w:rsidRPr="00BE2E6D">
        <w:rPr>
          <w:rFonts w:eastAsia="EUAlbertina" w:cs="Arial"/>
          <w:sz w:val="20"/>
          <w:szCs w:val="20"/>
          <w:lang w:val="cs-CZ"/>
        </w:rPr>
        <w:t xml:space="preserve">P333 + P313 </w:t>
      </w:r>
      <w:r w:rsidRPr="00BE2E6D">
        <w:rPr>
          <w:rFonts w:eastAsia="Times New Roman" w:cs="Arial"/>
          <w:sz w:val="20"/>
          <w:szCs w:val="20"/>
          <w:lang w:val="cs-CZ" w:eastAsia="nb-NO" w:bidi="ar-SA"/>
        </w:rPr>
        <w:t>Při podráždění kůže nebo vyrážce: Vyhledejte lékařskou pomoc/ošetření</w:t>
      </w:r>
    </w:p>
    <w:p w:rsidR="0082507F" w:rsidRPr="00BE2E6D" w:rsidRDefault="0082507F" w:rsidP="0082507F">
      <w:pPr>
        <w:snapToGrid w:val="0"/>
        <w:spacing w:line="100" w:lineRule="atLeast"/>
        <w:jc w:val="both"/>
        <w:rPr>
          <w:lang w:val="cs-CZ"/>
        </w:rPr>
      </w:pPr>
      <w:r w:rsidRPr="00BE2E6D">
        <w:rPr>
          <w:rFonts w:cs="Arial"/>
          <w:b/>
          <w:bCs/>
          <w:sz w:val="20"/>
          <w:szCs w:val="20"/>
          <w:lang w:val="cs-CZ"/>
        </w:rPr>
        <w:t>Skladování:</w:t>
      </w:r>
    </w:p>
    <w:p w:rsidR="0082507F" w:rsidRPr="00BE2E6D" w:rsidRDefault="0082507F" w:rsidP="0082507F">
      <w:pPr>
        <w:snapToGrid w:val="0"/>
        <w:spacing w:line="100" w:lineRule="atLeast"/>
        <w:jc w:val="both"/>
        <w:rPr>
          <w:lang w:val="cs-CZ"/>
        </w:rPr>
      </w:pPr>
      <w:r w:rsidRPr="00BE2E6D">
        <w:rPr>
          <w:rFonts w:eastAsia="EUAlbertina" w:cs="Arial"/>
          <w:color w:val="222222"/>
          <w:sz w:val="20"/>
          <w:szCs w:val="20"/>
          <w:lang w:val="cs-CZ"/>
        </w:rPr>
        <w:t>P411 Skladujte při teplotě nepřesahující 0 – 30ºC</w:t>
      </w:r>
      <w:r w:rsidRPr="00BE2E6D">
        <w:rPr>
          <w:rFonts w:eastAsia="EUAlbertina" w:cs="Arial"/>
          <w:sz w:val="20"/>
          <w:szCs w:val="20"/>
          <w:lang w:val="cs-CZ"/>
        </w:rPr>
        <w:t xml:space="preserve"> </w:t>
      </w:r>
    </w:p>
    <w:p w:rsidR="0082507F" w:rsidRPr="00BE2E6D" w:rsidRDefault="0082507F" w:rsidP="0082507F">
      <w:pPr>
        <w:snapToGrid w:val="0"/>
        <w:spacing w:line="100" w:lineRule="atLeast"/>
        <w:jc w:val="both"/>
        <w:rPr>
          <w:lang w:val="cs-CZ"/>
        </w:rPr>
      </w:pPr>
      <w:r w:rsidRPr="00BE2E6D">
        <w:rPr>
          <w:rFonts w:eastAsia="EUAlbertina" w:cs="Arial"/>
          <w:b/>
          <w:bCs/>
          <w:sz w:val="20"/>
          <w:szCs w:val="20"/>
          <w:lang w:val="cs-CZ"/>
        </w:rPr>
        <w:t>Odstraňování:</w:t>
      </w:r>
    </w:p>
    <w:p w:rsidR="0082507F" w:rsidRPr="00BE2E6D" w:rsidRDefault="0082507F" w:rsidP="0082507F">
      <w:pPr>
        <w:jc w:val="both"/>
        <w:rPr>
          <w:lang w:val="cs-CZ"/>
        </w:rPr>
      </w:pPr>
      <w:bookmarkStart w:id="2" w:name="OLE_LINK2"/>
      <w:bookmarkStart w:id="3" w:name="OLE_LINK1"/>
      <w:r w:rsidRPr="00BE2E6D">
        <w:rPr>
          <w:rFonts w:cs="Arial"/>
          <w:sz w:val="20"/>
          <w:szCs w:val="20"/>
          <w:lang w:val="cs-CZ"/>
        </w:rPr>
        <w:t xml:space="preserve">P501 Odstraňte obsah/obal ve schválené sběrně </w:t>
      </w:r>
      <w:r w:rsidR="00BE2E6D" w:rsidRPr="00BE2E6D">
        <w:rPr>
          <w:rFonts w:cs="Arial"/>
          <w:sz w:val="20"/>
          <w:szCs w:val="20"/>
          <w:lang w:val="cs-CZ"/>
        </w:rPr>
        <w:t>nebezpečného</w:t>
      </w:r>
      <w:r w:rsidR="00BE2E6D">
        <w:rPr>
          <w:rFonts w:cs="Arial"/>
          <w:sz w:val="20"/>
          <w:szCs w:val="20"/>
          <w:lang w:val="cs-CZ"/>
        </w:rPr>
        <w:t xml:space="preserve"> odpadu, v souladu</w:t>
      </w:r>
      <w:r w:rsidRPr="00BE2E6D">
        <w:rPr>
          <w:rFonts w:cs="Arial"/>
          <w:sz w:val="20"/>
          <w:szCs w:val="20"/>
          <w:lang w:val="cs-CZ"/>
        </w:rPr>
        <w:t xml:space="preserve"> s národními / m</w:t>
      </w:r>
      <w:bookmarkEnd w:id="2"/>
      <w:bookmarkEnd w:id="3"/>
      <w:r w:rsidRPr="00BE2E6D">
        <w:rPr>
          <w:rFonts w:cs="Arial"/>
          <w:sz w:val="20"/>
          <w:szCs w:val="20"/>
          <w:lang w:val="cs-CZ"/>
        </w:rPr>
        <w:t>ezinárodními předpisy</w:t>
      </w:r>
    </w:p>
    <w:p w:rsidR="0082507F" w:rsidRPr="00BE2E6D" w:rsidRDefault="0082507F" w:rsidP="0082507F">
      <w:pPr>
        <w:snapToGrid w:val="0"/>
        <w:spacing w:line="100" w:lineRule="atLeast"/>
        <w:jc w:val="both"/>
        <w:rPr>
          <w:rFonts w:cs="Arial"/>
          <w:b/>
          <w:bCs/>
          <w:sz w:val="20"/>
          <w:szCs w:val="20"/>
          <w:lang w:val="cs-CZ"/>
        </w:rPr>
      </w:pPr>
    </w:p>
    <w:p w:rsidR="0082507F" w:rsidRPr="00BE2E6D" w:rsidRDefault="00325E74" w:rsidP="0082507F">
      <w:pPr>
        <w:snapToGrid w:val="0"/>
        <w:spacing w:line="100" w:lineRule="atLeast"/>
        <w:jc w:val="both"/>
        <w:rPr>
          <w:lang w:val="cs-CZ"/>
        </w:rPr>
      </w:pPr>
      <w:r w:rsidRPr="00325E74">
        <w:rPr>
          <w:rFonts w:eastAsia="Arial" w:cs="Arial"/>
          <w:b/>
          <w:bCs/>
          <w:sz w:val="20"/>
          <w:szCs w:val="20"/>
          <w:lang w:val="cs-CZ"/>
        </w:rPr>
        <w:t>Účinné</w:t>
      </w:r>
      <w:r>
        <w:rPr>
          <w:rFonts w:eastAsia="Arial" w:cs="Arial"/>
          <w:b/>
          <w:bCs/>
          <w:sz w:val="20"/>
          <w:szCs w:val="20"/>
          <w:lang w:val="cs-CZ"/>
        </w:rPr>
        <w:t xml:space="preserve"> / nebezpečí vytvářející složky</w:t>
      </w:r>
      <w:r w:rsidR="0082507F" w:rsidRPr="00BE2E6D">
        <w:rPr>
          <w:rFonts w:eastAsia="Arial" w:cs="Arial"/>
          <w:b/>
          <w:bCs/>
          <w:sz w:val="20"/>
          <w:szCs w:val="20"/>
          <w:lang w:val="cs-CZ"/>
        </w:rPr>
        <w:t xml:space="preserve">: </w:t>
      </w:r>
      <w:proofErr w:type="spellStart"/>
      <w:r w:rsidR="0082507F" w:rsidRPr="00BE2E6D">
        <w:rPr>
          <w:rFonts w:cs="Arial"/>
          <w:color w:val="000000"/>
          <w:sz w:val="20"/>
          <w:szCs w:val="20"/>
          <w:shd w:val="clear" w:color="auto" w:fill="FFFFFF"/>
          <w:lang w:val="cs-CZ"/>
        </w:rPr>
        <w:t>permethrin</w:t>
      </w:r>
      <w:proofErr w:type="spellEnd"/>
      <w:r w:rsidR="0082507F" w:rsidRPr="00BE2E6D">
        <w:rPr>
          <w:rFonts w:cs="Arial"/>
          <w:color w:val="000000"/>
          <w:sz w:val="20"/>
          <w:szCs w:val="20"/>
          <w:shd w:val="clear" w:color="auto" w:fill="FFFFFF"/>
          <w:lang w:val="cs-CZ"/>
        </w:rPr>
        <w:t xml:space="preserve"> (č. CAS 52645-53-1) 4</w:t>
      </w:r>
      <w:r w:rsidR="0082507F" w:rsidRPr="00BE2E6D">
        <w:rPr>
          <w:rFonts w:cs="Arial"/>
          <w:sz w:val="20"/>
          <w:szCs w:val="20"/>
          <w:lang w:val="cs-CZ"/>
        </w:rPr>
        <w:t>00 g/dm</w:t>
      </w:r>
      <w:r w:rsidR="0082507F" w:rsidRPr="00BE2E6D">
        <w:rPr>
          <w:rFonts w:cs="Arial"/>
          <w:sz w:val="20"/>
          <w:szCs w:val="20"/>
          <w:vertAlign w:val="superscript"/>
          <w:lang w:val="cs-CZ"/>
        </w:rPr>
        <w:t>3</w:t>
      </w:r>
      <w:r w:rsidR="0082507F" w:rsidRPr="00BE2E6D">
        <w:rPr>
          <w:rFonts w:cs="Arial"/>
          <w:sz w:val="20"/>
          <w:szCs w:val="20"/>
          <w:lang w:val="cs-CZ"/>
        </w:rPr>
        <w:t xml:space="preserve">, </w:t>
      </w:r>
      <w:proofErr w:type="spellStart"/>
      <w:r w:rsidR="0082507F" w:rsidRPr="00BE2E6D">
        <w:rPr>
          <w:rFonts w:cs="Arial"/>
          <w:sz w:val="20"/>
          <w:szCs w:val="20"/>
          <w:lang w:val="cs-CZ"/>
        </w:rPr>
        <w:t>cy</w:t>
      </w:r>
      <w:r w:rsidR="0082507F" w:rsidRPr="00BE2E6D">
        <w:rPr>
          <w:rFonts w:cs="Arial"/>
          <w:color w:val="000000"/>
          <w:sz w:val="20"/>
          <w:szCs w:val="20"/>
          <w:shd w:val="clear" w:color="auto" w:fill="FFFFFF"/>
          <w:lang w:val="cs-CZ"/>
        </w:rPr>
        <w:t>permethrin</w:t>
      </w:r>
      <w:proofErr w:type="spellEnd"/>
      <w:r w:rsidR="0082507F" w:rsidRPr="00BE2E6D">
        <w:rPr>
          <w:rFonts w:cs="Arial"/>
          <w:color w:val="000000"/>
          <w:sz w:val="20"/>
          <w:szCs w:val="20"/>
          <w:shd w:val="clear" w:color="auto" w:fill="FFFFFF"/>
          <w:lang w:val="cs-CZ"/>
        </w:rPr>
        <w:t xml:space="preserve"> (č. CAS 52315-07-8) 1</w:t>
      </w:r>
      <w:r w:rsidR="0082507F" w:rsidRPr="00BE2E6D">
        <w:rPr>
          <w:rFonts w:cs="Arial"/>
          <w:sz w:val="20"/>
          <w:szCs w:val="20"/>
          <w:lang w:val="cs-CZ"/>
        </w:rPr>
        <w:t>00 g/dm</w:t>
      </w:r>
      <w:r w:rsidR="0082507F" w:rsidRPr="00BE2E6D">
        <w:rPr>
          <w:rFonts w:cs="Arial"/>
          <w:sz w:val="20"/>
          <w:szCs w:val="20"/>
          <w:vertAlign w:val="superscript"/>
          <w:lang w:val="cs-CZ"/>
        </w:rPr>
        <w:t>3</w:t>
      </w:r>
      <w:r w:rsidR="0082507F" w:rsidRPr="00BE2E6D">
        <w:rPr>
          <w:rFonts w:cs="Arial"/>
          <w:sz w:val="20"/>
          <w:szCs w:val="20"/>
          <w:lang w:val="cs-CZ"/>
        </w:rPr>
        <w:t xml:space="preserve">, oxid </w:t>
      </w:r>
      <w:proofErr w:type="spellStart"/>
      <w:r w:rsidR="0082507F" w:rsidRPr="00BE2E6D">
        <w:rPr>
          <w:rFonts w:cs="Arial"/>
          <w:sz w:val="20"/>
          <w:szCs w:val="20"/>
          <w:lang w:val="cs-CZ"/>
        </w:rPr>
        <w:t>piperonylobuthylu</w:t>
      </w:r>
      <w:proofErr w:type="spellEnd"/>
      <w:r w:rsidR="0082507F" w:rsidRPr="00BE2E6D">
        <w:rPr>
          <w:rFonts w:cs="Arial"/>
          <w:color w:val="000000"/>
          <w:sz w:val="20"/>
          <w:szCs w:val="20"/>
          <w:shd w:val="clear" w:color="auto" w:fill="FFFFFF"/>
          <w:lang w:val="cs-CZ"/>
        </w:rPr>
        <w:t xml:space="preserve"> (č CAS 51-03-6) 1</w:t>
      </w:r>
      <w:r w:rsidR="0082507F" w:rsidRPr="00BE2E6D">
        <w:rPr>
          <w:rFonts w:cs="Arial"/>
          <w:sz w:val="20"/>
          <w:szCs w:val="20"/>
          <w:lang w:val="cs-CZ"/>
        </w:rPr>
        <w:t>00 g/dm</w:t>
      </w:r>
      <w:r w:rsidR="0082507F" w:rsidRPr="00BE2E6D">
        <w:rPr>
          <w:rFonts w:cs="Arial"/>
          <w:sz w:val="20"/>
          <w:szCs w:val="20"/>
          <w:vertAlign w:val="superscript"/>
          <w:lang w:val="cs-CZ"/>
        </w:rPr>
        <w:t>3</w:t>
      </w:r>
    </w:p>
    <w:p w:rsidR="0082507F" w:rsidRPr="00BE2E6D" w:rsidRDefault="0082507F" w:rsidP="0082507F">
      <w:pPr>
        <w:snapToGrid w:val="0"/>
        <w:spacing w:line="100" w:lineRule="atLeast"/>
        <w:jc w:val="both"/>
        <w:rPr>
          <w:rFonts w:cs="Arial"/>
          <w:b/>
          <w:bCs/>
          <w:sz w:val="20"/>
          <w:szCs w:val="20"/>
          <w:lang w:val="cs-CZ"/>
        </w:rPr>
      </w:pPr>
    </w:p>
    <w:p w:rsidR="0082507F" w:rsidRPr="00BE2E6D" w:rsidRDefault="0082507F" w:rsidP="0082507F">
      <w:pPr>
        <w:snapToGrid w:val="0"/>
        <w:spacing w:line="100" w:lineRule="atLeast"/>
        <w:jc w:val="both"/>
        <w:rPr>
          <w:lang w:val="cs-CZ"/>
        </w:rPr>
      </w:pPr>
      <w:r w:rsidRPr="00BE2E6D">
        <w:rPr>
          <w:rFonts w:eastAsia="EUAlbertina" w:cs="Arial"/>
          <w:b/>
          <w:bCs/>
          <w:sz w:val="20"/>
          <w:szCs w:val="20"/>
          <w:lang w:val="cs-CZ"/>
        </w:rPr>
        <w:t xml:space="preserve">2.3. </w:t>
      </w:r>
      <w:r w:rsidR="00325E74">
        <w:rPr>
          <w:rFonts w:eastAsia="EUAlbertina" w:cs="Arial"/>
          <w:b/>
          <w:bCs/>
          <w:sz w:val="20"/>
          <w:szCs w:val="20"/>
          <w:lang w:val="cs-CZ"/>
        </w:rPr>
        <w:t>Další</w:t>
      </w:r>
      <w:r w:rsidRPr="00BE2E6D">
        <w:rPr>
          <w:rFonts w:eastAsia="EUAlbertina" w:cs="Arial"/>
          <w:b/>
          <w:bCs/>
          <w:sz w:val="20"/>
          <w:szCs w:val="20"/>
          <w:lang w:val="cs-CZ"/>
        </w:rPr>
        <w:t xml:space="preserve"> </w:t>
      </w:r>
      <w:r w:rsidR="00BE2E6D" w:rsidRPr="00BE2E6D">
        <w:rPr>
          <w:rFonts w:eastAsia="EUAlbertina" w:cs="Arial"/>
          <w:b/>
          <w:bCs/>
          <w:sz w:val="20"/>
          <w:szCs w:val="20"/>
          <w:lang w:val="cs-CZ"/>
        </w:rPr>
        <w:t>nebezpečnost</w:t>
      </w:r>
      <w:r w:rsidRPr="00BE2E6D">
        <w:rPr>
          <w:rFonts w:eastAsia="EUAlbertina" w:cs="Arial"/>
          <w:b/>
          <w:bCs/>
          <w:sz w:val="20"/>
          <w:szCs w:val="20"/>
          <w:lang w:val="cs-CZ"/>
        </w:rPr>
        <w:t xml:space="preserve">: </w:t>
      </w:r>
    </w:p>
    <w:p w:rsidR="0082507F" w:rsidRPr="00BE2E6D" w:rsidRDefault="00BE2E6D" w:rsidP="0082507F">
      <w:pPr>
        <w:spacing w:line="100" w:lineRule="atLeast"/>
        <w:jc w:val="both"/>
        <w:rPr>
          <w:lang w:val="cs-CZ"/>
        </w:rPr>
      </w:pPr>
      <w:r>
        <w:rPr>
          <w:rFonts w:eastAsia="Times New Roman" w:cs="Arial"/>
          <w:sz w:val="20"/>
          <w:szCs w:val="20"/>
          <w:lang w:val="cs-CZ" w:eastAsia="ar-SA" w:bidi="ar-SA"/>
        </w:rPr>
        <w:t>Výrobek nesplňuje kritéria</w:t>
      </w:r>
      <w:r w:rsidR="0082507F" w:rsidRPr="00BE2E6D">
        <w:rPr>
          <w:rFonts w:eastAsia="Times New Roman" w:cs="Arial"/>
          <w:sz w:val="20"/>
          <w:szCs w:val="20"/>
          <w:lang w:val="cs-CZ" w:eastAsia="ar-SA" w:bidi="ar-SA"/>
        </w:rPr>
        <w:t xml:space="preserve"> PBT nebo </w:t>
      </w:r>
      <w:proofErr w:type="spellStart"/>
      <w:r w:rsidR="0082507F" w:rsidRPr="00BE2E6D">
        <w:rPr>
          <w:rFonts w:eastAsia="Times New Roman" w:cs="Arial"/>
          <w:sz w:val="20"/>
          <w:szCs w:val="20"/>
          <w:lang w:val="cs-CZ" w:eastAsia="ar-SA" w:bidi="ar-SA"/>
        </w:rPr>
        <w:t>vPvB</w:t>
      </w:r>
      <w:proofErr w:type="spellEnd"/>
      <w:r w:rsidR="0082507F" w:rsidRPr="00BE2E6D">
        <w:rPr>
          <w:rFonts w:eastAsia="Times New Roman" w:cs="Arial"/>
          <w:sz w:val="20"/>
          <w:szCs w:val="20"/>
          <w:lang w:val="cs-CZ" w:eastAsia="ar-SA" w:bidi="ar-SA"/>
        </w:rPr>
        <w:t xml:space="preserve"> v souladu s přílohou XIII nařízení REACH.</w:t>
      </w:r>
    </w:p>
    <w:p w:rsidR="0082507F" w:rsidRPr="00BE2E6D" w:rsidRDefault="0082507F" w:rsidP="0082507F">
      <w:pPr>
        <w:autoSpaceDE w:val="0"/>
        <w:jc w:val="both"/>
        <w:rPr>
          <w:lang w:val="cs-CZ"/>
        </w:rPr>
      </w:pPr>
      <w:r w:rsidRPr="00BE2E6D">
        <w:rPr>
          <w:rFonts w:eastAsia="Arial" w:cs="Arial"/>
          <w:sz w:val="20"/>
          <w:szCs w:val="20"/>
          <w:lang w:val="cs-CZ"/>
        </w:rPr>
        <w:t>Může mít škodlivé účinky při vdechování</w:t>
      </w:r>
      <w:r w:rsidRPr="00BE2E6D">
        <w:rPr>
          <w:rFonts w:eastAsia="Arial" w:cs="Arial"/>
          <w:sz w:val="20"/>
          <w:szCs w:val="20"/>
          <w:lang w:val="cs-CZ" w:eastAsia="ar-SA" w:bidi="ar-SA"/>
        </w:rPr>
        <w:t>.</w:t>
      </w:r>
    </w:p>
    <w:p w:rsidR="0082507F" w:rsidRPr="00BE2E6D" w:rsidRDefault="0082507F" w:rsidP="0082507F">
      <w:pPr>
        <w:spacing w:line="100" w:lineRule="atLeast"/>
        <w:jc w:val="both"/>
        <w:rPr>
          <w:rFonts w:eastAsia="Times New Roman" w:cs="Arial"/>
          <w:sz w:val="20"/>
          <w:szCs w:val="20"/>
          <w:lang w:val="cs-CZ" w:eastAsia="ar-SA" w:bidi="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50"/>
      </w:tblGrid>
      <w:tr w:rsidR="0082507F" w:rsidRPr="00BE2E6D" w:rsidTr="008863AF">
        <w:tc>
          <w:tcPr>
            <w:tcW w:w="9750" w:type="dxa"/>
            <w:tcBorders>
              <w:top w:val="single" w:sz="1" w:space="0" w:color="000000"/>
              <w:left w:val="single" w:sz="1" w:space="0" w:color="000000"/>
              <w:bottom w:val="single" w:sz="1" w:space="0" w:color="000000"/>
              <w:right w:val="single" w:sz="1" w:space="0" w:color="000000"/>
            </w:tcBorders>
            <w:shd w:val="clear" w:color="auto" w:fill="auto"/>
          </w:tcPr>
          <w:p w:rsidR="0082507F" w:rsidRPr="00BE2E6D" w:rsidRDefault="0082507F" w:rsidP="008863AF">
            <w:pPr>
              <w:snapToGrid w:val="0"/>
              <w:spacing w:line="100" w:lineRule="atLeast"/>
              <w:jc w:val="both"/>
              <w:rPr>
                <w:lang w:val="cs-CZ"/>
              </w:rPr>
            </w:pPr>
            <w:r w:rsidRPr="00BE2E6D">
              <w:rPr>
                <w:rFonts w:cs="Arial"/>
                <w:b/>
                <w:bCs/>
                <w:sz w:val="20"/>
                <w:szCs w:val="20"/>
                <w:lang w:val="cs-CZ"/>
              </w:rPr>
              <w:t>ODDÍL 3. SLOŽENÍ/INFORMACE O SLOŽKÁCH</w:t>
            </w:r>
          </w:p>
        </w:tc>
      </w:tr>
    </w:tbl>
    <w:p w:rsidR="0082507F" w:rsidRPr="00BE2E6D" w:rsidRDefault="0082507F" w:rsidP="0082507F">
      <w:pPr>
        <w:snapToGrid w:val="0"/>
        <w:spacing w:line="100" w:lineRule="atLeast"/>
        <w:jc w:val="both"/>
        <w:rPr>
          <w:rFonts w:cs="Arial"/>
          <w:sz w:val="20"/>
          <w:szCs w:val="20"/>
          <w:lang w:val="cs-CZ"/>
        </w:rPr>
      </w:pPr>
    </w:p>
    <w:p w:rsidR="0082507F" w:rsidRPr="00BE2E6D" w:rsidRDefault="0082507F" w:rsidP="0082507F">
      <w:pPr>
        <w:snapToGrid w:val="0"/>
        <w:spacing w:line="100" w:lineRule="atLeast"/>
        <w:jc w:val="both"/>
        <w:rPr>
          <w:lang w:val="cs-CZ"/>
        </w:rPr>
      </w:pPr>
      <w:r w:rsidRPr="00BE2E6D">
        <w:rPr>
          <w:rFonts w:cs="Arial"/>
          <w:b/>
          <w:sz w:val="20"/>
          <w:szCs w:val="20"/>
          <w:lang w:val="cs-CZ"/>
        </w:rPr>
        <w:t>3.1 Látky</w:t>
      </w:r>
    </w:p>
    <w:p w:rsidR="0082507F" w:rsidRPr="00BE2E6D" w:rsidRDefault="0082507F" w:rsidP="0082507F">
      <w:pPr>
        <w:snapToGrid w:val="0"/>
        <w:spacing w:line="100" w:lineRule="atLeast"/>
        <w:jc w:val="both"/>
        <w:rPr>
          <w:lang w:val="cs-CZ"/>
        </w:rPr>
      </w:pPr>
      <w:r w:rsidRPr="00BE2E6D">
        <w:rPr>
          <w:rFonts w:cs="Arial"/>
          <w:sz w:val="20"/>
          <w:szCs w:val="20"/>
          <w:lang w:val="cs-CZ"/>
        </w:rPr>
        <w:t>Nevztahuje se</w:t>
      </w:r>
    </w:p>
    <w:p w:rsidR="0082507F" w:rsidRPr="00BE2E6D" w:rsidRDefault="0082507F" w:rsidP="0082507F">
      <w:pPr>
        <w:snapToGrid w:val="0"/>
        <w:spacing w:line="100" w:lineRule="atLeast"/>
        <w:jc w:val="both"/>
        <w:rPr>
          <w:rFonts w:cs="Arial"/>
          <w:sz w:val="20"/>
          <w:szCs w:val="20"/>
          <w:lang w:val="cs-CZ"/>
        </w:rPr>
      </w:pPr>
    </w:p>
    <w:p w:rsidR="0082507F" w:rsidRPr="00BE2E6D" w:rsidRDefault="0082507F" w:rsidP="0082507F">
      <w:pPr>
        <w:tabs>
          <w:tab w:val="left" w:pos="720"/>
        </w:tabs>
        <w:snapToGrid w:val="0"/>
        <w:spacing w:line="100" w:lineRule="atLeast"/>
        <w:jc w:val="both"/>
        <w:rPr>
          <w:lang w:val="cs-CZ"/>
        </w:rPr>
      </w:pPr>
      <w:r w:rsidRPr="00BE2E6D">
        <w:rPr>
          <w:rFonts w:cs="Arial"/>
          <w:b/>
          <w:sz w:val="20"/>
          <w:szCs w:val="20"/>
          <w:lang w:val="cs-CZ"/>
        </w:rPr>
        <w:t>3.2 Směsi</w:t>
      </w:r>
    </w:p>
    <w:p w:rsidR="00325E74" w:rsidRDefault="0082507F" w:rsidP="0082507F">
      <w:pPr>
        <w:tabs>
          <w:tab w:val="left" w:pos="720"/>
        </w:tabs>
        <w:snapToGrid w:val="0"/>
        <w:spacing w:line="100" w:lineRule="atLeast"/>
        <w:jc w:val="both"/>
        <w:rPr>
          <w:rFonts w:cs="Arial"/>
          <w:sz w:val="20"/>
          <w:szCs w:val="20"/>
          <w:lang w:val="cs-CZ"/>
        </w:rPr>
      </w:pPr>
      <w:r w:rsidRPr="00BE2E6D">
        <w:rPr>
          <w:rFonts w:cs="Arial"/>
          <w:sz w:val="20"/>
          <w:szCs w:val="20"/>
          <w:lang w:val="cs-CZ"/>
        </w:rPr>
        <w:t xml:space="preserve">Výrobek je směs. </w:t>
      </w:r>
    </w:p>
    <w:p w:rsidR="0082507F" w:rsidRPr="00BE2E6D" w:rsidRDefault="0082507F" w:rsidP="0082507F">
      <w:pPr>
        <w:tabs>
          <w:tab w:val="left" w:pos="720"/>
        </w:tabs>
        <w:snapToGrid w:val="0"/>
        <w:spacing w:line="100" w:lineRule="atLeast"/>
        <w:jc w:val="both"/>
        <w:rPr>
          <w:lang w:val="cs-CZ"/>
        </w:rPr>
      </w:pPr>
      <w:r w:rsidRPr="00BE2E6D">
        <w:rPr>
          <w:rFonts w:eastAsia="Arial" w:cs="Arial"/>
          <w:sz w:val="20"/>
          <w:szCs w:val="20"/>
          <w:lang w:val="cs-CZ"/>
        </w:rPr>
        <w:lastRenderedPageBreak/>
        <w:t xml:space="preserve">Složení: </w:t>
      </w:r>
      <w:r w:rsidR="00BE2E6D" w:rsidRPr="00BE2E6D">
        <w:rPr>
          <w:rFonts w:eastAsia="Arial" w:cs="Arial"/>
          <w:sz w:val="20"/>
          <w:szCs w:val="20"/>
          <w:lang w:val="cs-CZ"/>
        </w:rPr>
        <w:t>aktivní</w:t>
      </w:r>
      <w:r w:rsidRPr="00BE2E6D">
        <w:rPr>
          <w:rFonts w:eastAsia="Arial" w:cs="Arial"/>
          <w:sz w:val="20"/>
          <w:szCs w:val="20"/>
          <w:lang w:val="cs-CZ"/>
        </w:rPr>
        <w:t xml:space="preserve"> látky: </w:t>
      </w:r>
      <w:proofErr w:type="spellStart"/>
      <w:r w:rsidRPr="00BE2E6D">
        <w:rPr>
          <w:rFonts w:eastAsia="Arial" w:cs="Arial"/>
          <w:color w:val="000000"/>
          <w:sz w:val="20"/>
          <w:szCs w:val="20"/>
          <w:shd w:val="clear" w:color="auto" w:fill="FFFFFF"/>
          <w:lang w:val="cs-CZ"/>
        </w:rPr>
        <w:t>permethrin</w:t>
      </w:r>
      <w:proofErr w:type="spellEnd"/>
      <w:r w:rsidRPr="00BE2E6D">
        <w:rPr>
          <w:rFonts w:eastAsia="Arial" w:cs="Arial"/>
          <w:color w:val="000000"/>
          <w:sz w:val="20"/>
          <w:szCs w:val="20"/>
          <w:shd w:val="clear" w:color="auto" w:fill="FFFFFF"/>
          <w:lang w:val="cs-CZ"/>
        </w:rPr>
        <w:t xml:space="preserve"> 4</w:t>
      </w:r>
      <w:r w:rsidRPr="00BE2E6D">
        <w:rPr>
          <w:rFonts w:eastAsia="Arial" w:cs="Arial"/>
          <w:sz w:val="20"/>
          <w:szCs w:val="20"/>
          <w:lang w:val="cs-CZ"/>
        </w:rPr>
        <w:t>00 g/dm</w:t>
      </w:r>
      <w:r w:rsidRPr="00BE2E6D">
        <w:rPr>
          <w:rFonts w:eastAsia="Arial" w:cs="Arial"/>
          <w:sz w:val="20"/>
          <w:szCs w:val="20"/>
          <w:vertAlign w:val="superscript"/>
          <w:lang w:val="cs-CZ"/>
        </w:rPr>
        <w:t>3</w:t>
      </w:r>
      <w:r w:rsidRPr="00BE2E6D">
        <w:rPr>
          <w:rFonts w:eastAsia="Arial" w:cs="Arial"/>
          <w:sz w:val="20"/>
          <w:szCs w:val="20"/>
          <w:lang w:val="cs-CZ"/>
        </w:rPr>
        <w:t xml:space="preserve">, </w:t>
      </w:r>
      <w:proofErr w:type="spellStart"/>
      <w:r w:rsidRPr="00BE2E6D">
        <w:rPr>
          <w:rFonts w:eastAsia="Arial" w:cs="Arial"/>
          <w:sz w:val="20"/>
          <w:szCs w:val="20"/>
          <w:lang w:val="cs-CZ"/>
        </w:rPr>
        <w:t>cy</w:t>
      </w:r>
      <w:r w:rsidRPr="00BE2E6D">
        <w:rPr>
          <w:rFonts w:eastAsia="Arial" w:cs="Arial"/>
          <w:color w:val="000000"/>
          <w:sz w:val="20"/>
          <w:szCs w:val="20"/>
          <w:shd w:val="clear" w:color="auto" w:fill="FFFFFF"/>
          <w:lang w:val="cs-CZ"/>
        </w:rPr>
        <w:t>permethrin</w:t>
      </w:r>
      <w:proofErr w:type="spellEnd"/>
      <w:r w:rsidRPr="00BE2E6D">
        <w:rPr>
          <w:rFonts w:eastAsia="Arial" w:cs="Arial"/>
          <w:color w:val="000000"/>
          <w:sz w:val="20"/>
          <w:szCs w:val="20"/>
          <w:shd w:val="clear" w:color="auto" w:fill="FFFFFF"/>
          <w:lang w:val="cs-CZ"/>
        </w:rPr>
        <w:t xml:space="preserve"> 1</w:t>
      </w:r>
      <w:r w:rsidRPr="00BE2E6D">
        <w:rPr>
          <w:rFonts w:eastAsia="Arial" w:cs="Arial"/>
          <w:sz w:val="20"/>
          <w:szCs w:val="20"/>
          <w:lang w:val="cs-CZ"/>
        </w:rPr>
        <w:t>00 g/dm</w:t>
      </w:r>
      <w:r w:rsidRPr="00BE2E6D">
        <w:rPr>
          <w:rFonts w:eastAsia="Arial" w:cs="Arial"/>
          <w:sz w:val="20"/>
          <w:szCs w:val="20"/>
          <w:vertAlign w:val="superscript"/>
          <w:lang w:val="cs-CZ"/>
        </w:rPr>
        <w:t>3</w:t>
      </w:r>
      <w:r w:rsidRPr="00BE2E6D">
        <w:rPr>
          <w:rFonts w:eastAsia="Arial" w:cs="Arial"/>
          <w:sz w:val="20"/>
          <w:szCs w:val="20"/>
          <w:lang w:val="cs-CZ"/>
        </w:rPr>
        <w:t xml:space="preserve">, oxid </w:t>
      </w:r>
      <w:proofErr w:type="spellStart"/>
      <w:r w:rsidRPr="00BE2E6D">
        <w:rPr>
          <w:rFonts w:eastAsia="Arial" w:cs="Arial"/>
          <w:sz w:val="20"/>
          <w:szCs w:val="20"/>
          <w:lang w:val="cs-CZ"/>
        </w:rPr>
        <w:t>piperonylobuthylu</w:t>
      </w:r>
      <w:proofErr w:type="spellEnd"/>
      <w:r w:rsidRPr="00BE2E6D">
        <w:rPr>
          <w:rFonts w:eastAsia="Arial" w:cs="Arial"/>
          <w:color w:val="000000"/>
          <w:sz w:val="20"/>
          <w:szCs w:val="20"/>
          <w:shd w:val="clear" w:color="auto" w:fill="FFFFFF"/>
          <w:lang w:val="cs-CZ"/>
        </w:rPr>
        <w:t xml:space="preserve"> 1</w:t>
      </w:r>
      <w:r w:rsidRPr="00BE2E6D">
        <w:rPr>
          <w:rFonts w:eastAsia="Arial" w:cs="Arial"/>
          <w:sz w:val="20"/>
          <w:szCs w:val="20"/>
          <w:lang w:val="cs-CZ"/>
        </w:rPr>
        <w:t>00 g/dm</w:t>
      </w:r>
      <w:r w:rsidRPr="00BE2E6D">
        <w:rPr>
          <w:rFonts w:eastAsia="Arial" w:cs="Arial"/>
          <w:sz w:val="20"/>
          <w:szCs w:val="20"/>
          <w:vertAlign w:val="superscript"/>
          <w:lang w:val="cs-CZ"/>
        </w:rPr>
        <w:t>3</w:t>
      </w:r>
      <w:r w:rsidRPr="00BE2E6D">
        <w:rPr>
          <w:rFonts w:eastAsia="Arial" w:cs="Arial"/>
          <w:sz w:val="20"/>
          <w:szCs w:val="20"/>
          <w:lang w:val="cs-CZ"/>
        </w:rPr>
        <w:t>, pomocné látky nejsou klasifikovány jako nebezpečné, nebo s obsahem pod klasifikačním prahem.</w:t>
      </w:r>
    </w:p>
    <w:p w:rsidR="0082507F" w:rsidRPr="00325E74" w:rsidRDefault="00325E74" w:rsidP="0082507F">
      <w:pPr>
        <w:tabs>
          <w:tab w:val="left" w:pos="720"/>
        </w:tabs>
        <w:snapToGrid w:val="0"/>
        <w:spacing w:line="100" w:lineRule="atLeast"/>
        <w:jc w:val="both"/>
        <w:rPr>
          <w:rFonts w:eastAsia="Arial" w:cs="Arial"/>
          <w:b/>
          <w:sz w:val="20"/>
          <w:szCs w:val="20"/>
          <w:lang w:val="cs-CZ"/>
        </w:rPr>
      </w:pPr>
      <w:r w:rsidRPr="00325E74">
        <w:rPr>
          <w:rFonts w:eastAsia="Arial" w:cs="Arial"/>
          <w:b/>
          <w:sz w:val="20"/>
          <w:szCs w:val="20"/>
          <w:lang w:val="cs-CZ"/>
        </w:rPr>
        <w:t>Chemické látky výrobku s nebezpečnými vlastnostmi:</w:t>
      </w:r>
    </w:p>
    <w:p w:rsidR="0082507F" w:rsidRPr="00BE2E6D" w:rsidRDefault="0082507F" w:rsidP="0082507F">
      <w:pPr>
        <w:tabs>
          <w:tab w:val="left" w:pos="720"/>
        </w:tabs>
        <w:snapToGrid w:val="0"/>
        <w:spacing w:line="100" w:lineRule="atLeast"/>
        <w:jc w:val="both"/>
        <w:rPr>
          <w:lang w:val="cs-CZ"/>
        </w:rPr>
      </w:pPr>
      <w:r w:rsidRPr="00BE2E6D">
        <w:rPr>
          <w:rFonts w:cs="Arial"/>
          <w:sz w:val="20"/>
          <w:szCs w:val="20"/>
          <w:lang w:val="cs-CZ"/>
        </w:rPr>
        <w:t>Klasifikace nebezpečné látky obsažené ve výrobku je uvedena v souladu s tabulkou</w:t>
      </w:r>
      <w:r w:rsidR="00BE2E6D">
        <w:rPr>
          <w:rFonts w:cs="Arial"/>
          <w:sz w:val="20"/>
          <w:szCs w:val="20"/>
          <w:lang w:val="cs-CZ"/>
        </w:rPr>
        <w:t xml:space="preserve"> </w:t>
      </w:r>
      <w:r w:rsidRPr="00BE2E6D">
        <w:rPr>
          <w:rFonts w:cs="Arial"/>
          <w:sz w:val="20"/>
          <w:szCs w:val="20"/>
          <w:lang w:val="cs-CZ"/>
        </w:rPr>
        <w:t xml:space="preserve">3.1přílohy VI k nařízení Evropského parlamentu a Evropské rady (ES) č. 1272/2008  s </w:t>
      </w:r>
      <w:r w:rsidR="00BE2E6D" w:rsidRPr="00BE2E6D">
        <w:rPr>
          <w:rFonts w:cs="Arial"/>
          <w:sz w:val="20"/>
          <w:szCs w:val="20"/>
          <w:lang w:val="cs-CZ"/>
        </w:rPr>
        <w:t>přihlédnutím</w:t>
      </w:r>
      <w:r w:rsidRPr="00BE2E6D">
        <w:rPr>
          <w:rFonts w:cs="Arial"/>
          <w:sz w:val="20"/>
          <w:szCs w:val="20"/>
          <w:lang w:val="cs-CZ"/>
        </w:rPr>
        <w:t xml:space="preserve"> na jeho aktualizaci</w:t>
      </w:r>
      <w:r w:rsidRPr="00BE2E6D">
        <w:rPr>
          <w:rFonts w:eastAsia="EUAlbertina" w:cs="Arial"/>
          <w:sz w:val="20"/>
          <w:szCs w:val="20"/>
          <w:lang w:val="cs-CZ"/>
        </w:rPr>
        <w:t xml:space="preserve">, dat REACH, </w:t>
      </w:r>
      <w:r w:rsidRPr="00BE2E6D">
        <w:rPr>
          <w:rFonts w:cs="Arial"/>
          <w:sz w:val="20"/>
          <w:szCs w:val="20"/>
          <w:lang w:val="cs-CZ"/>
        </w:rPr>
        <w:t>dat, které doručí výrobce a literárních dat.</w:t>
      </w:r>
    </w:p>
    <w:p w:rsidR="0082507F" w:rsidRPr="00BE2E6D" w:rsidRDefault="0082507F" w:rsidP="0082507F">
      <w:pPr>
        <w:tabs>
          <w:tab w:val="left" w:pos="720"/>
        </w:tabs>
        <w:snapToGrid w:val="0"/>
        <w:spacing w:line="100" w:lineRule="atLeast"/>
        <w:jc w:val="both"/>
        <w:rPr>
          <w:rFonts w:cs="Arial"/>
          <w:sz w:val="20"/>
          <w:szCs w:val="20"/>
          <w:lang w:val="cs-CZ"/>
        </w:rPr>
      </w:pPr>
    </w:p>
    <w:tbl>
      <w:tblPr>
        <w:tblW w:w="0" w:type="auto"/>
        <w:tblInd w:w="-25" w:type="dxa"/>
        <w:tblLayout w:type="fixed"/>
        <w:tblCellMar>
          <w:top w:w="55" w:type="dxa"/>
          <w:left w:w="55" w:type="dxa"/>
          <w:bottom w:w="55" w:type="dxa"/>
          <w:right w:w="55" w:type="dxa"/>
        </w:tblCellMar>
        <w:tblLook w:val="0000" w:firstRow="0" w:lastRow="0" w:firstColumn="0" w:lastColumn="0" w:noHBand="0" w:noVBand="0"/>
      </w:tblPr>
      <w:tblGrid>
        <w:gridCol w:w="1057"/>
        <w:gridCol w:w="932"/>
        <w:gridCol w:w="1115"/>
        <w:gridCol w:w="1204"/>
        <w:gridCol w:w="2101"/>
        <w:gridCol w:w="903"/>
        <w:gridCol w:w="1815"/>
        <w:gridCol w:w="1019"/>
      </w:tblGrid>
      <w:tr w:rsidR="0082507F" w:rsidRPr="00BE2E6D" w:rsidTr="008863AF">
        <w:tc>
          <w:tcPr>
            <w:tcW w:w="1057" w:type="dxa"/>
            <w:tcBorders>
              <w:top w:val="single" w:sz="1" w:space="0" w:color="000000"/>
              <w:left w:val="single" w:sz="1" w:space="0" w:color="000000"/>
              <w:bottom w:val="single" w:sz="1" w:space="0" w:color="000000"/>
            </w:tcBorders>
            <w:shd w:val="clear" w:color="auto" w:fill="auto"/>
            <w:vAlign w:val="center"/>
          </w:tcPr>
          <w:p w:rsidR="0082507F" w:rsidRPr="00BE2E6D" w:rsidRDefault="0082507F" w:rsidP="008863AF">
            <w:pPr>
              <w:snapToGrid w:val="0"/>
              <w:spacing w:line="100" w:lineRule="atLeast"/>
              <w:jc w:val="center"/>
              <w:rPr>
                <w:lang w:val="cs-CZ"/>
              </w:rPr>
            </w:pPr>
            <w:r w:rsidRPr="00BE2E6D">
              <w:rPr>
                <w:rFonts w:cs="Arial"/>
                <w:sz w:val="16"/>
                <w:szCs w:val="16"/>
                <w:lang w:val="cs-CZ"/>
              </w:rPr>
              <w:t>Č. CAS</w:t>
            </w:r>
          </w:p>
        </w:tc>
        <w:tc>
          <w:tcPr>
            <w:tcW w:w="932" w:type="dxa"/>
            <w:tcBorders>
              <w:top w:val="single" w:sz="1" w:space="0" w:color="000000"/>
              <w:left w:val="single" w:sz="1" w:space="0" w:color="000000"/>
              <w:bottom w:val="single" w:sz="1" w:space="0" w:color="000000"/>
            </w:tcBorders>
            <w:shd w:val="clear" w:color="auto" w:fill="auto"/>
            <w:vAlign w:val="center"/>
          </w:tcPr>
          <w:p w:rsidR="0082507F" w:rsidRPr="00BE2E6D" w:rsidRDefault="0082507F" w:rsidP="008863AF">
            <w:pPr>
              <w:snapToGrid w:val="0"/>
              <w:spacing w:line="100" w:lineRule="atLeast"/>
              <w:jc w:val="center"/>
              <w:rPr>
                <w:lang w:val="cs-CZ"/>
              </w:rPr>
            </w:pPr>
            <w:r w:rsidRPr="00BE2E6D">
              <w:rPr>
                <w:rFonts w:cs="Arial"/>
                <w:sz w:val="16"/>
                <w:szCs w:val="16"/>
                <w:lang w:val="cs-CZ"/>
              </w:rPr>
              <w:t>Č. ES</w:t>
            </w:r>
          </w:p>
        </w:tc>
        <w:tc>
          <w:tcPr>
            <w:tcW w:w="1115" w:type="dxa"/>
            <w:tcBorders>
              <w:top w:val="single" w:sz="1" w:space="0" w:color="000000"/>
              <w:left w:val="single" w:sz="1" w:space="0" w:color="000000"/>
              <w:bottom w:val="single" w:sz="1" w:space="0" w:color="000000"/>
            </w:tcBorders>
            <w:shd w:val="clear" w:color="auto" w:fill="auto"/>
            <w:vAlign w:val="center"/>
          </w:tcPr>
          <w:p w:rsidR="0082507F" w:rsidRPr="00BE2E6D" w:rsidRDefault="0082507F" w:rsidP="008863AF">
            <w:pPr>
              <w:snapToGrid w:val="0"/>
              <w:spacing w:line="100" w:lineRule="atLeast"/>
              <w:jc w:val="center"/>
              <w:rPr>
                <w:lang w:val="cs-CZ"/>
              </w:rPr>
            </w:pPr>
            <w:r w:rsidRPr="00BE2E6D">
              <w:rPr>
                <w:rFonts w:cs="Arial"/>
                <w:sz w:val="16"/>
                <w:szCs w:val="16"/>
                <w:lang w:val="cs-CZ"/>
              </w:rPr>
              <w:t>Indexní číslo</w:t>
            </w:r>
          </w:p>
        </w:tc>
        <w:tc>
          <w:tcPr>
            <w:tcW w:w="1204" w:type="dxa"/>
            <w:tcBorders>
              <w:top w:val="single" w:sz="1" w:space="0" w:color="000000"/>
              <w:left w:val="single" w:sz="1" w:space="0" w:color="000000"/>
              <w:bottom w:val="single" w:sz="1" w:space="0" w:color="000000"/>
            </w:tcBorders>
            <w:shd w:val="clear" w:color="auto" w:fill="auto"/>
            <w:vAlign w:val="center"/>
          </w:tcPr>
          <w:p w:rsidR="0082507F" w:rsidRPr="00BE2E6D" w:rsidRDefault="0082507F" w:rsidP="008863AF">
            <w:pPr>
              <w:snapToGrid w:val="0"/>
              <w:spacing w:line="100" w:lineRule="atLeast"/>
              <w:jc w:val="center"/>
              <w:rPr>
                <w:lang w:val="cs-CZ"/>
              </w:rPr>
            </w:pPr>
            <w:r w:rsidRPr="00BE2E6D">
              <w:rPr>
                <w:rFonts w:cs="Arial"/>
                <w:sz w:val="16"/>
                <w:szCs w:val="16"/>
                <w:lang w:val="cs-CZ"/>
              </w:rPr>
              <w:t>REACH registrační číslo</w:t>
            </w:r>
          </w:p>
        </w:tc>
        <w:tc>
          <w:tcPr>
            <w:tcW w:w="2101" w:type="dxa"/>
            <w:tcBorders>
              <w:top w:val="single" w:sz="1" w:space="0" w:color="000000"/>
              <w:left w:val="single" w:sz="1" w:space="0" w:color="000000"/>
              <w:bottom w:val="single" w:sz="1" w:space="0" w:color="000000"/>
            </w:tcBorders>
            <w:shd w:val="clear" w:color="auto" w:fill="auto"/>
            <w:vAlign w:val="center"/>
          </w:tcPr>
          <w:p w:rsidR="0082507F" w:rsidRPr="00BE2E6D" w:rsidRDefault="0082507F" w:rsidP="008863AF">
            <w:pPr>
              <w:snapToGrid w:val="0"/>
              <w:spacing w:line="100" w:lineRule="atLeast"/>
              <w:jc w:val="center"/>
              <w:rPr>
                <w:lang w:val="cs-CZ"/>
              </w:rPr>
            </w:pPr>
            <w:r w:rsidRPr="00BE2E6D">
              <w:rPr>
                <w:rFonts w:cs="Arial"/>
                <w:sz w:val="16"/>
                <w:szCs w:val="16"/>
                <w:lang w:val="cs-CZ"/>
              </w:rPr>
              <w:t>Chemický název</w:t>
            </w:r>
          </w:p>
        </w:tc>
        <w:tc>
          <w:tcPr>
            <w:tcW w:w="903" w:type="dxa"/>
            <w:tcBorders>
              <w:top w:val="single" w:sz="1" w:space="0" w:color="000000"/>
              <w:left w:val="single" w:sz="1" w:space="0" w:color="000000"/>
              <w:bottom w:val="single" w:sz="1" w:space="0" w:color="000000"/>
            </w:tcBorders>
            <w:shd w:val="clear" w:color="auto" w:fill="auto"/>
            <w:vAlign w:val="center"/>
          </w:tcPr>
          <w:p w:rsidR="0082507F" w:rsidRPr="00BE2E6D" w:rsidRDefault="0082507F" w:rsidP="008863AF">
            <w:pPr>
              <w:snapToGrid w:val="0"/>
              <w:spacing w:line="100" w:lineRule="atLeast"/>
              <w:jc w:val="center"/>
              <w:rPr>
                <w:lang w:val="cs-CZ"/>
              </w:rPr>
            </w:pPr>
            <w:r w:rsidRPr="00BE2E6D">
              <w:rPr>
                <w:rFonts w:cs="Arial"/>
                <w:sz w:val="16"/>
                <w:szCs w:val="16"/>
                <w:lang w:val="cs-CZ"/>
              </w:rPr>
              <w:t>Obsah</w:t>
            </w:r>
          </w:p>
        </w:tc>
        <w:tc>
          <w:tcPr>
            <w:tcW w:w="1815" w:type="dxa"/>
            <w:tcBorders>
              <w:top w:val="single" w:sz="1" w:space="0" w:color="000000"/>
              <w:left w:val="single" w:sz="1" w:space="0" w:color="000000"/>
              <w:bottom w:val="single" w:sz="1" w:space="0" w:color="000000"/>
            </w:tcBorders>
            <w:shd w:val="clear" w:color="auto" w:fill="auto"/>
            <w:vAlign w:val="center"/>
          </w:tcPr>
          <w:p w:rsidR="0082507F" w:rsidRPr="00BE2E6D" w:rsidRDefault="0082507F" w:rsidP="008863AF">
            <w:pPr>
              <w:snapToGrid w:val="0"/>
              <w:spacing w:line="100" w:lineRule="atLeast"/>
              <w:jc w:val="center"/>
              <w:rPr>
                <w:lang w:val="cs-CZ"/>
              </w:rPr>
            </w:pPr>
            <w:r w:rsidRPr="00BE2E6D">
              <w:rPr>
                <w:rFonts w:cs="Arial"/>
                <w:sz w:val="16"/>
                <w:szCs w:val="16"/>
                <w:lang w:val="cs-CZ"/>
              </w:rPr>
              <w:t xml:space="preserve">Kategorie </w:t>
            </w:r>
            <w:proofErr w:type="spellStart"/>
            <w:r w:rsidRPr="00BE2E6D">
              <w:rPr>
                <w:rFonts w:cs="Arial"/>
                <w:sz w:val="16"/>
                <w:szCs w:val="16"/>
                <w:lang w:val="cs-CZ"/>
              </w:rPr>
              <w:t>nebzepčnosti</w:t>
            </w:r>
            <w:proofErr w:type="spellEnd"/>
          </w:p>
        </w:tc>
        <w:tc>
          <w:tcPr>
            <w:tcW w:w="1019" w:type="dxa"/>
            <w:tcBorders>
              <w:top w:val="single" w:sz="1" w:space="0" w:color="000000"/>
              <w:left w:val="single" w:sz="1" w:space="0" w:color="000000"/>
              <w:bottom w:val="single" w:sz="1" w:space="0" w:color="000000"/>
              <w:right w:val="single" w:sz="1" w:space="0" w:color="000000"/>
            </w:tcBorders>
            <w:shd w:val="clear" w:color="auto" w:fill="auto"/>
            <w:vAlign w:val="center"/>
          </w:tcPr>
          <w:p w:rsidR="0082507F" w:rsidRPr="00BE2E6D" w:rsidRDefault="0082507F" w:rsidP="008863AF">
            <w:pPr>
              <w:snapToGrid w:val="0"/>
              <w:spacing w:line="100" w:lineRule="atLeast"/>
              <w:jc w:val="center"/>
              <w:rPr>
                <w:lang w:val="cs-CZ"/>
              </w:rPr>
            </w:pPr>
            <w:r w:rsidRPr="00BE2E6D">
              <w:rPr>
                <w:rFonts w:cs="Arial"/>
                <w:sz w:val="16"/>
                <w:szCs w:val="16"/>
                <w:lang w:val="cs-CZ"/>
              </w:rPr>
              <w:t>Věty H</w:t>
            </w:r>
          </w:p>
        </w:tc>
      </w:tr>
      <w:tr w:rsidR="0082507F" w:rsidRPr="00BE2E6D" w:rsidTr="008863AF">
        <w:trPr>
          <w:trHeight w:val="1051"/>
        </w:trPr>
        <w:tc>
          <w:tcPr>
            <w:tcW w:w="1057"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color w:val="000000"/>
                <w:sz w:val="16"/>
                <w:szCs w:val="16"/>
                <w:lang w:val="cs-CZ"/>
              </w:rPr>
              <w:t>52645-53-1</w:t>
            </w:r>
          </w:p>
        </w:tc>
        <w:tc>
          <w:tcPr>
            <w:tcW w:w="932"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color w:val="000000"/>
                <w:sz w:val="16"/>
                <w:szCs w:val="16"/>
                <w:lang w:val="cs-CZ"/>
              </w:rPr>
              <w:t>258-067-9</w:t>
            </w:r>
          </w:p>
        </w:tc>
        <w:tc>
          <w:tcPr>
            <w:tcW w:w="1115"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color w:val="000000"/>
                <w:sz w:val="16"/>
                <w:szCs w:val="16"/>
                <w:lang w:val="cs-CZ"/>
              </w:rPr>
              <w:t>613-058-00-2</w:t>
            </w:r>
          </w:p>
        </w:tc>
        <w:tc>
          <w:tcPr>
            <w:tcW w:w="1204"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color w:val="000000"/>
                <w:sz w:val="16"/>
                <w:szCs w:val="16"/>
                <w:lang w:val="cs-CZ"/>
              </w:rPr>
              <w:t xml:space="preserve"> není vyžadováno*</w:t>
            </w:r>
          </w:p>
        </w:tc>
        <w:tc>
          <w:tcPr>
            <w:tcW w:w="2101" w:type="dxa"/>
            <w:tcBorders>
              <w:left w:val="single" w:sz="1" w:space="0" w:color="000000"/>
              <w:bottom w:val="single" w:sz="1" w:space="0" w:color="000000"/>
            </w:tcBorders>
            <w:shd w:val="clear" w:color="auto" w:fill="auto"/>
            <w:vAlign w:val="center"/>
          </w:tcPr>
          <w:p w:rsidR="0082507F" w:rsidRPr="00BE2E6D" w:rsidRDefault="0082507F" w:rsidP="008863AF">
            <w:pPr>
              <w:pStyle w:val="Default"/>
              <w:jc w:val="center"/>
              <w:rPr>
                <w:lang w:val="cs-CZ"/>
              </w:rPr>
            </w:pPr>
            <w:proofErr w:type="spellStart"/>
            <w:r w:rsidRPr="00BE2E6D">
              <w:rPr>
                <w:rFonts w:ascii="Arial" w:hAnsi="Arial" w:cs="Arial"/>
                <w:sz w:val="16"/>
                <w:szCs w:val="16"/>
                <w:lang w:val="cs-CZ"/>
              </w:rPr>
              <w:t>permethrin</w:t>
            </w:r>
            <w:proofErr w:type="spellEnd"/>
            <w:r w:rsidRPr="00BE2E6D">
              <w:rPr>
                <w:rFonts w:ascii="Arial" w:hAnsi="Arial" w:cs="Arial"/>
                <w:sz w:val="16"/>
                <w:szCs w:val="16"/>
                <w:lang w:val="cs-CZ"/>
              </w:rPr>
              <w:t xml:space="preserve"> (ISO); (1</w:t>
            </w:r>
            <w:r w:rsidRPr="00BE2E6D">
              <w:rPr>
                <w:rFonts w:ascii="Arial" w:hAnsi="Arial" w:cs="Arial"/>
                <w:i/>
                <w:sz w:val="16"/>
                <w:szCs w:val="16"/>
                <w:lang w:val="cs-CZ"/>
              </w:rPr>
              <w:t>RS</w:t>
            </w:r>
            <w:r w:rsidRPr="00BE2E6D">
              <w:rPr>
                <w:rFonts w:ascii="Arial" w:hAnsi="Arial" w:cs="Arial"/>
                <w:sz w:val="16"/>
                <w:szCs w:val="16"/>
                <w:lang w:val="cs-CZ"/>
              </w:rPr>
              <w:t>)-</w:t>
            </w:r>
            <w:r w:rsidRPr="00BE2E6D">
              <w:rPr>
                <w:rFonts w:ascii="Arial" w:hAnsi="Arial" w:cs="Arial"/>
                <w:i/>
                <w:sz w:val="16"/>
                <w:szCs w:val="16"/>
                <w:lang w:val="cs-CZ"/>
              </w:rPr>
              <w:t>cis</w:t>
            </w:r>
            <w:r w:rsidRPr="00BE2E6D">
              <w:rPr>
                <w:rFonts w:ascii="Arial" w:hAnsi="Arial" w:cs="Arial"/>
                <w:sz w:val="16"/>
                <w:szCs w:val="16"/>
                <w:lang w:val="cs-CZ"/>
              </w:rPr>
              <w:t>,</w:t>
            </w:r>
            <w:r w:rsidRPr="00BE2E6D">
              <w:rPr>
                <w:rFonts w:ascii="Arial" w:hAnsi="Arial" w:cs="Arial"/>
                <w:i/>
                <w:sz w:val="16"/>
                <w:szCs w:val="16"/>
                <w:lang w:val="cs-CZ"/>
              </w:rPr>
              <w:t>trans</w:t>
            </w:r>
            <w:r w:rsidRPr="00BE2E6D">
              <w:rPr>
                <w:rFonts w:ascii="Arial" w:hAnsi="Arial" w:cs="Arial"/>
                <w:sz w:val="16"/>
                <w:szCs w:val="16"/>
                <w:lang w:val="cs-CZ"/>
              </w:rPr>
              <w:t xml:space="preserve">-3-(2,2- </w:t>
            </w:r>
            <w:proofErr w:type="spellStart"/>
            <w:r w:rsidRPr="00BE2E6D">
              <w:rPr>
                <w:rFonts w:ascii="Arial" w:hAnsi="Arial" w:cs="Arial"/>
                <w:sz w:val="16"/>
                <w:szCs w:val="16"/>
                <w:lang w:val="cs-CZ"/>
              </w:rPr>
              <w:t>dichlorovinyl</w:t>
            </w:r>
            <w:proofErr w:type="spellEnd"/>
            <w:r w:rsidRPr="00BE2E6D">
              <w:rPr>
                <w:rFonts w:ascii="Arial" w:hAnsi="Arial" w:cs="Arial"/>
                <w:sz w:val="16"/>
                <w:szCs w:val="16"/>
                <w:lang w:val="cs-CZ"/>
              </w:rPr>
              <w:t>)-2,2-dimethylocyklopropanokarboxylan 3-fenoxibenzilu**</w:t>
            </w:r>
          </w:p>
        </w:tc>
        <w:tc>
          <w:tcPr>
            <w:tcW w:w="903"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color w:val="000000"/>
                <w:sz w:val="16"/>
                <w:szCs w:val="16"/>
                <w:lang w:val="cs-CZ"/>
              </w:rPr>
              <w:t>400 g/litr</w:t>
            </w:r>
          </w:p>
          <w:p w:rsidR="0082507F" w:rsidRPr="00BE2E6D" w:rsidRDefault="0082507F" w:rsidP="008863AF">
            <w:pPr>
              <w:pStyle w:val="Tekstwstpniesformatowany"/>
              <w:jc w:val="center"/>
              <w:rPr>
                <w:lang w:val="cs-CZ"/>
              </w:rPr>
            </w:pPr>
            <w:r w:rsidRPr="00BE2E6D">
              <w:rPr>
                <w:rFonts w:ascii="Arial" w:hAnsi="Arial" w:cs="Arial"/>
                <w:color w:val="000000"/>
                <w:sz w:val="16"/>
                <w:szCs w:val="16"/>
                <w:lang w:val="cs-CZ"/>
              </w:rPr>
              <w:t xml:space="preserve">36,6 % </w:t>
            </w:r>
            <w:proofErr w:type="spellStart"/>
            <w:r w:rsidRPr="00BE2E6D">
              <w:rPr>
                <w:rFonts w:ascii="Arial" w:hAnsi="Arial" w:cs="Arial"/>
                <w:color w:val="000000"/>
                <w:sz w:val="16"/>
                <w:szCs w:val="16"/>
                <w:lang w:val="cs-CZ"/>
              </w:rPr>
              <w:t>v</w:t>
            </w:r>
            <w:r w:rsidR="00362ADE">
              <w:rPr>
                <w:rFonts w:ascii="Arial" w:hAnsi="Arial" w:cs="Arial"/>
                <w:color w:val="000000"/>
                <w:sz w:val="16"/>
                <w:szCs w:val="16"/>
                <w:lang w:val="cs-CZ"/>
              </w:rPr>
              <w:t>á</w:t>
            </w:r>
            <w:r w:rsidRPr="00BE2E6D">
              <w:rPr>
                <w:rFonts w:ascii="Arial" w:hAnsi="Arial" w:cs="Arial"/>
                <w:color w:val="000000"/>
                <w:sz w:val="16"/>
                <w:szCs w:val="16"/>
                <w:lang w:val="cs-CZ"/>
              </w:rPr>
              <w:t>h</w:t>
            </w:r>
            <w:proofErr w:type="spellEnd"/>
            <w:r w:rsidRPr="00BE2E6D">
              <w:rPr>
                <w:rFonts w:ascii="Arial" w:hAnsi="Arial" w:cs="Arial"/>
                <w:color w:val="000000"/>
                <w:sz w:val="16"/>
                <w:szCs w:val="16"/>
                <w:lang w:val="cs-CZ"/>
              </w:rPr>
              <w:t>.</w:t>
            </w:r>
          </w:p>
        </w:tc>
        <w:tc>
          <w:tcPr>
            <w:tcW w:w="1815"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proofErr w:type="spellStart"/>
            <w:r w:rsidRPr="00BE2E6D">
              <w:rPr>
                <w:rFonts w:ascii="Arial" w:hAnsi="Arial" w:cs="Arial"/>
                <w:color w:val="000000"/>
                <w:sz w:val="16"/>
                <w:szCs w:val="16"/>
                <w:lang w:val="cs-CZ"/>
              </w:rPr>
              <w:t>Acute</w:t>
            </w:r>
            <w:proofErr w:type="spellEnd"/>
            <w:r w:rsidRPr="00BE2E6D">
              <w:rPr>
                <w:rFonts w:ascii="Arial" w:hAnsi="Arial" w:cs="Arial"/>
                <w:color w:val="000000"/>
                <w:sz w:val="16"/>
                <w:szCs w:val="16"/>
                <w:lang w:val="cs-CZ"/>
              </w:rPr>
              <w:t xml:space="preserve"> </w:t>
            </w:r>
            <w:proofErr w:type="spellStart"/>
            <w:r w:rsidRPr="00BE2E6D">
              <w:rPr>
                <w:rFonts w:ascii="Arial" w:hAnsi="Arial" w:cs="Arial"/>
                <w:color w:val="000000"/>
                <w:sz w:val="16"/>
                <w:szCs w:val="16"/>
                <w:lang w:val="cs-CZ"/>
              </w:rPr>
              <w:t>Tox</w:t>
            </w:r>
            <w:proofErr w:type="spellEnd"/>
            <w:r w:rsidRPr="00BE2E6D">
              <w:rPr>
                <w:rFonts w:ascii="Arial" w:hAnsi="Arial" w:cs="Arial"/>
                <w:color w:val="000000"/>
                <w:sz w:val="16"/>
                <w:szCs w:val="16"/>
                <w:lang w:val="cs-CZ"/>
              </w:rPr>
              <w:t xml:space="preserve">. 4 (oral), </w:t>
            </w:r>
            <w:proofErr w:type="spellStart"/>
            <w:r w:rsidRPr="00BE2E6D">
              <w:rPr>
                <w:rFonts w:ascii="Arial" w:hAnsi="Arial" w:cs="Arial"/>
                <w:color w:val="000000"/>
                <w:sz w:val="16"/>
                <w:szCs w:val="16"/>
                <w:lang w:val="cs-CZ"/>
              </w:rPr>
              <w:t>Acute</w:t>
            </w:r>
            <w:proofErr w:type="spellEnd"/>
            <w:r w:rsidRPr="00BE2E6D">
              <w:rPr>
                <w:rFonts w:ascii="Arial" w:hAnsi="Arial" w:cs="Arial"/>
                <w:color w:val="000000"/>
                <w:sz w:val="16"/>
                <w:szCs w:val="16"/>
                <w:lang w:val="cs-CZ"/>
              </w:rPr>
              <w:t xml:space="preserve"> </w:t>
            </w:r>
            <w:proofErr w:type="spellStart"/>
            <w:r w:rsidRPr="00BE2E6D">
              <w:rPr>
                <w:rFonts w:ascii="Arial" w:hAnsi="Arial" w:cs="Arial"/>
                <w:color w:val="000000"/>
                <w:sz w:val="16"/>
                <w:szCs w:val="16"/>
                <w:lang w:val="cs-CZ"/>
              </w:rPr>
              <w:t>Tox</w:t>
            </w:r>
            <w:proofErr w:type="spellEnd"/>
            <w:r w:rsidRPr="00BE2E6D">
              <w:rPr>
                <w:rFonts w:ascii="Arial" w:hAnsi="Arial" w:cs="Arial"/>
                <w:color w:val="000000"/>
                <w:sz w:val="16"/>
                <w:szCs w:val="16"/>
                <w:lang w:val="cs-CZ"/>
              </w:rPr>
              <w:t>. 4 (</w:t>
            </w:r>
            <w:proofErr w:type="spellStart"/>
            <w:r w:rsidRPr="00BE2E6D">
              <w:rPr>
                <w:rFonts w:ascii="Arial" w:hAnsi="Arial" w:cs="Arial"/>
                <w:color w:val="000000"/>
                <w:sz w:val="16"/>
                <w:szCs w:val="16"/>
                <w:lang w:val="cs-CZ"/>
              </w:rPr>
              <w:t>inh</w:t>
            </w:r>
            <w:proofErr w:type="spellEnd"/>
            <w:r w:rsidRPr="00BE2E6D">
              <w:rPr>
                <w:rFonts w:ascii="Arial" w:hAnsi="Arial" w:cs="Arial"/>
                <w:color w:val="000000"/>
                <w:sz w:val="16"/>
                <w:szCs w:val="16"/>
                <w:lang w:val="cs-CZ"/>
              </w:rPr>
              <w:t xml:space="preserve">), Skin </w:t>
            </w:r>
            <w:proofErr w:type="spellStart"/>
            <w:r w:rsidRPr="00BE2E6D">
              <w:rPr>
                <w:rFonts w:ascii="Arial" w:hAnsi="Arial" w:cs="Arial"/>
                <w:color w:val="000000"/>
                <w:sz w:val="16"/>
                <w:szCs w:val="16"/>
                <w:lang w:val="cs-CZ"/>
              </w:rPr>
              <w:t>Sens</w:t>
            </w:r>
            <w:proofErr w:type="spellEnd"/>
            <w:r w:rsidRPr="00BE2E6D">
              <w:rPr>
                <w:rFonts w:ascii="Arial" w:hAnsi="Arial" w:cs="Arial"/>
                <w:color w:val="000000"/>
                <w:sz w:val="16"/>
                <w:szCs w:val="16"/>
                <w:lang w:val="cs-CZ"/>
              </w:rPr>
              <w:t xml:space="preserve">. 1, </w:t>
            </w:r>
            <w:proofErr w:type="spellStart"/>
            <w:r w:rsidRPr="00BE2E6D">
              <w:rPr>
                <w:rFonts w:ascii="Arial" w:hAnsi="Arial" w:cs="Arial"/>
                <w:color w:val="000000"/>
                <w:sz w:val="16"/>
                <w:szCs w:val="16"/>
                <w:lang w:val="cs-CZ"/>
              </w:rPr>
              <w:t>Aquatic</w:t>
            </w:r>
            <w:proofErr w:type="spellEnd"/>
            <w:r w:rsidRPr="00BE2E6D">
              <w:rPr>
                <w:rFonts w:ascii="Arial" w:hAnsi="Arial" w:cs="Arial"/>
                <w:color w:val="000000"/>
                <w:sz w:val="16"/>
                <w:szCs w:val="16"/>
                <w:lang w:val="cs-CZ"/>
              </w:rPr>
              <w:t xml:space="preserve"> </w:t>
            </w:r>
            <w:proofErr w:type="spellStart"/>
            <w:r w:rsidRPr="00BE2E6D">
              <w:rPr>
                <w:rFonts w:ascii="Arial" w:hAnsi="Arial" w:cs="Arial"/>
                <w:color w:val="000000"/>
                <w:sz w:val="16"/>
                <w:szCs w:val="16"/>
                <w:lang w:val="cs-CZ"/>
              </w:rPr>
              <w:t>Acute</w:t>
            </w:r>
            <w:proofErr w:type="spellEnd"/>
            <w:r w:rsidRPr="00BE2E6D">
              <w:rPr>
                <w:rFonts w:ascii="Arial" w:hAnsi="Arial" w:cs="Arial"/>
                <w:color w:val="000000"/>
                <w:sz w:val="16"/>
                <w:szCs w:val="16"/>
                <w:lang w:val="cs-CZ"/>
              </w:rPr>
              <w:t xml:space="preserve"> 1, </w:t>
            </w:r>
            <w:proofErr w:type="spellStart"/>
            <w:r w:rsidRPr="00BE2E6D">
              <w:rPr>
                <w:rFonts w:ascii="Arial" w:hAnsi="Arial" w:cs="Arial"/>
                <w:color w:val="000000"/>
                <w:sz w:val="16"/>
                <w:szCs w:val="16"/>
                <w:lang w:val="cs-CZ"/>
              </w:rPr>
              <w:t>Aquatic</w:t>
            </w:r>
            <w:proofErr w:type="spellEnd"/>
            <w:r w:rsidRPr="00BE2E6D">
              <w:rPr>
                <w:rFonts w:ascii="Arial" w:hAnsi="Arial" w:cs="Arial"/>
                <w:color w:val="000000"/>
                <w:sz w:val="16"/>
                <w:szCs w:val="16"/>
                <w:lang w:val="cs-CZ"/>
              </w:rPr>
              <w:t xml:space="preserve"> </w:t>
            </w:r>
            <w:proofErr w:type="spellStart"/>
            <w:r w:rsidRPr="00BE2E6D">
              <w:rPr>
                <w:rFonts w:ascii="Arial" w:hAnsi="Arial" w:cs="Arial"/>
                <w:color w:val="000000"/>
                <w:sz w:val="16"/>
                <w:szCs w:val="16"/>
                <w:lang w:val="cs-CZ"/>
              </w:rPr>
              <w:t>Chronic</w:t>
            </w:r>
            <w:proofErr w:type="spellEnd"/>
            <w:r w:rsidRPr="00BE2E6D">
              <w:rPr>
                <w:rFonts w:ascii="Arial" w:hAnsi="Arial" w:cs="Arial"/>
                <w:color w:val="000000"/>
                <w:sz w:val="16"/>
                <w:szCs w:val="16"/>
                <w:lang w:val="cs-CZ"/>
              </w:rPr>
              <w:t xml:space="preserve"> 1</w:t>
            </w:r>
          </w:p>
        </w:tc>
        <w:tc>
          <w:tcPr>
            <w:tcW w:w="1019" w:type="dxa"/>
            <w:tcBorders>
              <w:left w:val="single" w:sz="1" w:space="0" w:color="000000"/>
              <w:bottom w:val="single" w:sz="1" w:space="0" w:color="000000"/>
              <w:right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color w:val="000000"/>
                <w:sz w:val="16"/>
                <w:szCs w:val="16"/>
                <w:lang w:val="cs-CZ"/>
              </w:rPr>
              <w:t>H302, 317, 332, 400, 410</w:t>
            </w:r>
          </w:p>
        </w:tc>
      </w:tr>
      <w:tr w:rsidR="0082507F" w:rsidRPr="00BE2E6D" w:rsidTr="008863AF">
        <w:trPr>
          <w:trHeight w:val="858"/>
        </w:trPr>
        <w:tc>
          <w:tcPr>
            <w:tcW w:w="1057"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color w:val="000000"/>
                <w:sz w:val="16"/>
                <w:szCs w:val="16"/>
                <w:lang w:val="cs-CZ"/>
              </w:rPr>
              <w:t>52315-07-8</w:t>
            </w:r>
          </w:p>
        </w:tc>
        <w:tc>
          <w:tcPr>
            <w:tcW w:w="932"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color w:val="000000"/>
                <w:sz w:val="16"/>
                <w:szCs w:val="16"/>
                <w:lang w:val="cs-CZ"/>
              </w:rPr>
              <w:t>257-842-9</w:t>
            </w:r>
          </w:p>
        </w:tc>
        <w:tc>
          <w:tcPr>
            <w:tcW w:w="1115"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color w:val="000000"/>
                <w:sz w:val="16"/>
                <w:szCs w:val="16"/>
                <w:lang w:val="cs-CZ"/>
              </w:rPr>
              <w:t>607-421-00-4</w:t>
            </w:r>
          </w:p>
        </w:tc>
        <w:tc>
          <w:tcPr>
            <w:tcW w:w="1204"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color w:val="000000"/>
                <w:sz w:val="16"/>
                <w:szCs w:val="16"/>
                <w:lang w:val="cs-CZ"/>
              </w:rPr>
              <w:t>není vyžadováno*</w:t>
            </w:r>
          </w:p>
        </w:tc>
        <w:tc>
          <w:tcPr>
            <w:tcW w:w="2101" w:type="dxa"/>
            <w:tcBorders>
              <w:left w:val="single" w:sz="1" w:space="0" w:color="000000"/>
              <w:bottom w:val="single" w:sz="1" w:space="0" w:color="000000"/>
            </w:tcBorders>
            <w:shd w:val="clear" w:color="auto" w:fill="auto"/>
            <w:vAlign w:val="center"/>
          </w:tcPr>
          <w:p w:rsidR="0082507F" w:rsidRPr="00BE2E6D" w:rsidRDefault="0082507F" w:rsidP="008863AF">
            <w:pPr>
              <w:pStyle w:val="Default"/>
              <w:jc w:val="center"/>
              <w:rPr>
                <w:lang w:val="cs-CZ"/>
              </w:rPr>
            </w:pPr>
            <w:proofErr w:type="spellStart"/>
            <w:r w:rsidRPr="00BE2E6D">
              <w:rPr>
                <w:rFonts w:ascii="Arial" w:hAnsi="Arial" w:cs="Arial"/>
                <w:sz w:val="16"/>
                <w:szCs w:val="16"/>
                <w:lang w:val="cs-CZ"/>
              </w:rPr>
              <w:t>cipermethin</w:t>
            </w:r>
            <w:proofErr w:type="spellEnd"/>
            <w:r w:rsidRPr="00BE2E6D">
              <w:rPr>
                <w:rFonts w:ascii="Arial" w:hAnsi="Arial" w:cs="Arial"/>
                <w:sz w:val="16"/>
                <w:szCs w:val="16"/>
                <w:lang w:val="cs-CZ"/>
              </w:rPr>
              <w:t xml:space="preserve"> (ISO) </w:t>
            </w:r>
            <w:r w:rsidRPr="00BE2E6D">
              <w:rPr>
                <w:rFonts w:ascii="Arial" w:hAnsi="Arial" w:cs="Arial"/>
                <w:i/>
                <w:sz w:val="16"/>
                <w:szCs w:val="16"/>
                <w:lang w:val="cs-CZ"/>
              </w:rPr>
              <w:t xml:space="preserve">cis/trans </w:t>
            </w:r>
            <w:r w:rsidRPr="00BE2E6D">
              <w:rPr>
                <w:rFonts w:ascii="Arial" w:hAnsi="Arial" w:cs="Arial"/>
                <w:sz w:val="16"/>
                <w:szCs w:val="16"/>
                <w:lang w:val="cs-CZ"/>
              </w:rPr>
              <w:t>+/- 40/60; (1</w:t>
            </w:r>
            <w:r w:rsidRPr="00BE2E6D">
              <w:rPr>
                <w:rFonts w:ascii="Arial" w:hAnsi="Arial" w:cs="Arial"/>
                <w:i/>
                <w:sz w:val="16"/>
                <w:szCs w:val="16"/>
                <w:lang w:val="cs-CZ"/>
              </w:rPr>
              <w:t>RS</w:t>
            </w:r>
            <w:r w:rsidRPr="00BE2E6D">
              <w:rPr>
                <w:rFonts w:ascii="Arial" w:hAnsi="Arial" w:cs="Arial"/>
                <w:sz w:val="16"/>
                <w:szCs w:val="16"/>
                <w:lang w:val="cs-CZ"/>
              </w:rPr>
              <w:t>,3</w:t>
            </w:r>
            <w:r w:rsidRPr="00BE2E6D">
              <w:rPr>
                <w:rFonts w:ascii="Arial" w:hAnsi="Arial" w:cs="Arial"/>
                <w:i/>
                <w:sz w:val="16"/>
                <w:szCs w:val="16"/>
                <w:lang w:val="cs-CZ"/>
              </w:rPr>
              <w:t>RS</w:t>
            </w:r>
            <w:r w:rsidRPr="00BE2E6D">
              <w:rPr>
                <w:rFonts w:ascii="Arial" w:hAnsi="Arial" w:cs="Arial"/>
                <w:sz w:val="16"/>
                <w:szCs w:val="16"/>
                <w:lang w:val="cs-CZ"/>
              </w:rPr>
              <w:t>;1</w:t>
            </w:r>
            <w:r w:rsidRPr="00BE2E6D">
              <w:rPr>
                <w:rFonts w:ascii="Arial" w:hAnsi="Arial" w:cs="Arial"/>
                <w:i/>
                <w:sz w:val="16"/>
                <w:szCs w:val="16"/>
                <w:lang w:val="cs-CZ"/>
              </w:rPr>
              <w:t>RS</w:t>
            </w:r>
            <w:r w:rsidRPr="00BE2E6D">
              <w:rPr>
                <w:rFonts w:ascii="Arial" w:hAnsi="Arial" w:cs="Arial"/>
                <w:sz w:val="16"/>
                <w:szCs w:val="16"/>
                <w:lang w:val="cs-CZ"/>
              </w:rPr>
              <w:t>,3</w:t>
            </w:r>
            <w:r w:rsidRPr="00BE2E6D">
              <w:rPr>
                <w:rFonts w:ascii="Arial" w:hAnsi="Arial" w:cs="Arial"/>
                <w:i/>
                <w:sz w:val="16"/>
                <w:szCs w:val="16"/>
                <w:lang w:val="cs-CZ"/>
              </w:rPr>
              <w:t>SR</w:t>
            </w:r>
            <w:r w:rsidRPr="00BE2E6D">
              <w:rPr>
                <w:rFonts w:ascii="Arial" w:hAnsi="Arial" w:cs="Arial"/>
                <w:sz w:val="16"/>
                <w:szCs w:val="16"/>
                <w:lang w:val="cs-CZ"/>
              </w:rPr>
              <w:t>)-3-(2,2-dichlorovinyl)-2,2-dimethylocyklopropanokarboxylan (</w:t>
            </w:r>
            <w:r w:rsidRPr="00BE2E6D">
              <w:rPr>
                <w:rFonts w:ascii="Arial" w:hAnsi="Arial" w:cs="Arial"/>
                <w:i/>
                <w:sz w:val="16"/>
                <w:szCs w:val="16"/>
                <w:lang w:val="cs-CZ"/>
              </w:rPr>
              <w:t>RS</w:t>
            </w:r>
            <w:r w:rsidRPr="00BE2E6D">
              <w:rPr>
                <w:rFonts w:ascii="Arial" w:hAnsi="Arial" w:cs="Arial"/>
                <w:sz w:val="16"/>
                <w:szCs w:val="16"/>
                <w:lang w:val="cs-CZ"/>
              </w:rPr>
              <w:t>)-α-kyano-3-fenoxibenzilu**</w:t>
            </w:r>
          </w:p>
        </w:tc>
        <w:tc>
          <w:tcPr>
            <w:tcW w:w="903"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color w:val="000000"/>
                <w:sz w:val="16"/>
                <w:szCs w:val="16"/>
                <w:lang w:val="cs-CZ"/>
              </w:rPr>
              <w:t>100 g/dm</w:t>
            </w:r>
            <w:r w:rsidRPr="00BE2E6D">
              <w:rPr>
                <w:rFonts w:ascii="Arial" w:hAnsi="Arial" w:cs="Arial"/>
                <w:color w:val="000000"/>
                <w:sz w:val="16"/>
                <w:szCs w:val="16"/>
                <w:vertAlign w:val="superscript"/>
                <w:lang w:val="cs-CZ"/>
              </w:rPr>
              <w:t>3</w:t>
            </w:r>
          </w:p>
          <w:p w:rsidR="0082507F" w:rsidRPr="00BE2E6D" w:rsidRDefault="0082507F" w:rsidP="008863AF">
            <w:pPr>
              <w:pStyle w:val="Tekstwstpniesformatowany"/>
              <w:jc w:val="center"/>
              <w:rPr>
                <w:lang w:val="cs-CZ"/>
              </w:rPr>
            </w:pPr>
            <w:r w:rsidRPr="00BE2E6D">
              <w:rPr>
                <w:rFonts w:ascii="Arial" w:hAnsi="Arial" w:cs="Arial"/>
                <w:color w:val="000000"/>
                <w:sz w:val="16"/>
                <w:szCs w:val="16"/>
                <w:lang w:val="cs-CZ"/>
              </w:rPr>
              <w:t xml:space="preserve">9,1 % </w:t>
            </w:r>
            <w:proofErr w:type="spellStart"/>
            <w:r w:rsidRPr="00BE2E6D">
              <w:rPr>
                <w:rFonts w:ascii="Arial" w:hAnsi="Arial" w:cs="Arial"/>
                <w:color w:val="000000"/>
                <w:sz w:val="16"/>
                <w:szCs w:val="16"/>
                <w:lang w:val="cs-CZ"/>
              </w:rPr>
              <w:t>v</w:t>
            </w:r>
            <w:r w:rsidR="00362ADE">
              <w:rPr>
                <w:rFonts w:ascii="Arial" w:hAnsi="Arial" w:cs="Arial"/>
                <w:color w:val="000000"/>
                <w:sz w:val="16"/>
                <w:szCs w:val="16"/>
                <w:lang w:val="cs-CZ"/>
              </w:rPr>
              <w:t>á</w:t>
            </w:r>
            <w:r w:rsidRPr="00BE2E6D">
              <w:rPr>
                <w:rFonts w:ascii="Arial" w:hAnsi="Arial" w:cs="Arial"/>
                <w:color w:val="000000"/>
                <w:sz w:val="16"/>
                <w:szCs w:val="16"/>
                <w:lang w:val="cs-CZ"/>
              </w:rPr>
              <w:t>h</w:t>
            </w:r>
            <w:proofErr w:type="spellEnd"/>
            <w:r w:rsidRPr="00BE2E6D">
              <w:rPr>
                <w:rFonts w:ascii="Arial" w:hAnsi="Arial" w:cs="Arial"/>
                <w:color w:val="000000"/>
                <w:sz w:val="16"/>
                <w:szCs w:val="16"/>
                <w:lang w:val="cs-CZ"/>
              </w:rPr>
              <w:t>.</w:t>
            </w:r>
          </w:p>
        </w:tc>
        <w:tc>
          <w:tcPr>
            <w:tcW w:w="1815"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proofErr w:type="spellStart"/>
            <w:r w:rsidRPr="00BE2E6D">
              <w:rPr>
                <w:rFonts w:ascii="Arial" w:hAnsi="Arial" w:cs="Arial"/>
                <w:color w:val="000000"/>
                <w:sz w:val="16"/>
                <w:szCs w:val="16"/>
                <w:lang w:val="cs-CZ"/>
              </w:rPr>
              <w:t>Acute</w:t>
            </w:r>
            <w:proofErr w:type="spellEnd"/>
            <w:r w:rsidRPr="00BE2E6D">
              <w:rPr>
                <w:rFonts w:ascii="Arial" w:hAnsi="Arial" w:cs="Arial"/>
                <w:color w:val="000000"/>
                <w:sz w:val="16"/>
                <w:szCs w:val="16"/>
                <w:lang w:val="cs-CZ"/>
              </w:rPr>
              <w:t xml:space="preserve"> </w:t>
            </w:r>
            <w:proofErr w:type="spellStart"/>
            <w:r w:rsidRPr="00BE2E6D">
              <w:rPr>
                <w:rFonts w:ascii="Arial" w:hAnsi="Arial" w:cs="Arial"/>
                <w:color w:val="000000"/>
                <w:sz w:val="16"/>
                <w:szCs w:val="16"/>
                <w:lang w:val="cs-CZ"/>
              </w:rPr>
              <w:t>Tox</w:t>
            </w:r>
            <w:proofErr w:type="spellEnd"/>
            <w:r w:rsidRPr="00BE2E6D">
              <w:rPr>
                <w:rFonts w:ascii="Arial" w:hAnsi="Arial" w:cs="Arial"/>
                <w:color w:val="000000"/>
                <w:sz w:val="16"/>
                <w:szCs w:val="16"/>
                <w:lang w:val="cs-CZ"/>
              </w:rPr>
              <w:t xml:space="preserve">. 4 (oral), </w:t>
            </w:r>
            <w:proofErr w:type="spellStart"/>
            <w:r w:rsidRPr="00BE2E6D">
              <w:rPr>
                <w:rFonts w:ascii="Arial" w:hAnsi="Arial" w:cs="Arial"/>
                <w:color w:val="000000"/>
                <w:sz w:val="16"/>
                <w:szCs w:val="16"/>
                <w:lang w:val="cs-CZ"/>
              </w:rPr>
              <w:t>Acute</w:t>
            </w:r>
            <w:proofErr w:type="spellEnd"/>
            <w:r w:rsidRPr="00BE2E6D">
              <w:rPr>
                <w:rFonts w:ascii="Arial" w:hAnsi="Arial" w:cs="Arial"/>
                <w:color w:val="000000"/>
                <w:sz w:val="16"/>
                <w:szCs w:val="16"/>
                <w:lang w:val="cs-CZ"/>
              </w:rPr>
              <w:t xml:space="preserve"> </w:t>
            </w:r>
            <w:proofErr w:type="spellStart"/>
            <w:r w:rsidRPr="00BE2E6D">
              <w:rPr>
                <w:rFonts w:ascii="Arial" w:hAnsi="Arial" w:cs="Arial"/>
                <w:color w:val="000000"/>
                <w:sz w:val="16"/>
                <w:szCs w:val="16"/>
                <w:lang w:val="cs-CZ"/>
              </w:rPr>
              <w:t>Tox</w:t>
            </w:r>
            <w:proofErr w:type="spellEnd"/>
            <w:r w:rsidRPr="00BE2E6D">
              <w:rPr>
                <w:rFonts w:ascii="Arial" w:hAnsi="Arial" w:cs="Arial"/>
                <w:color w:val="000000"/>
                <w:sz w:val="16"/>
                <w:szCs w:val="16"/>
                <w:lang w:val="cs-CZ"/>
              </w:rPr>
              <w:t>. 4 (</w:t>
            </w:r>
            <w:proofErr w:type="spellStart"/>
            <w:r w:rsidRPr="00BE2E6D">
              <w:rPr>
                <w:rFonts w:ascii="Arial" w:hAnsi="Arial" w:cs="Arial"/>
                <w:color w:val="000000"/>
                <w:sz w:val="16"/>
                <w:szCs w:val="16"/>
                <w:lang w:val="cs-CZ"/>
              </w:rPr>
              <w:t>inh</w:t>
            </w:r>
            <w:proofErr w:type="spellEnd"/>
            <w:r w:rsidRPr="00BE2E6D">
              <w:rPr>
                <w:rFonts w:ascii="Arial" w:hAnsi="Arial" w:cs="Arial"/>
                <w:color w:val="000000"/>
                <w:sz w:val="16"/>
                <w:szCs w:val="16"/>
                <w:lang w:val="cs-CZ"/>
              </w:rPr>
              <w:t xml:space="preserve">), STOT SE 3, </w:t>
            </w:r>
            <w:proofErr w:type="spellStart"/>
            <w:r w:rsidRPr="00BE2E6D">
              <w:rPr>
                <w:rFonts w:ascii="Arial" w:hAnsi="Arial" w:cs="Arial"/>
                <w:color w:val="000000"/>
                <w:sz w:val="16"/>
                <w:szCs w:val="16"/>
                <w:lang w:val="cs-CZ"/>
              </w:rPr>
              <w:t>Aquatic</w:t>
            </w:r>
            <w:proofErr w:type="spellEnd"/>
            <w:r w:rsidRPr="00BE2E6D">
              <w:rPr>
                <w:rFonts w:ascii="Arial" w:hAnsi="Arial" w:cs="Arial"/>
                <w:color w:val="000000"/>
                <w:sz w:val="16"/>
                <w:szCs w:val="16"/>
                <w:lang w:val="cs-CZ"/>
              </w:rPr>
              <w:t xml:space="preserve"> </w:t>
            </w:r>
            <w:proofErr w:type="spellStart"/>
            <w:r w:rsidRPr="00BE2E6D">
              <w:rPr>
                <w:rFonts w:ascii="Arial" w:hAnsi="Arial" w:cs="Arial"/>
                <w:color w:val="000000"/>
                <w:sz w:val="16"/>
                <w:szCs w:val="16"/>
                <w:lang w:val="cs-CZ"/>
              </w:rPr>
              <w:t>Acute</w:t>
            </w:r>
            <w:proofErr w:type="spellEnd"/>
            <w:r w:rsidRPr="00BE2E6D">
              <w:rPr>
                <w:rFonts w:ascii="Arial" w:hAnsi="Arial" w:cs="Arial"/>
                <w:color w:val="000000"/>
                <w:sz w:val="16"/>
                <w:szCs w:val="16"/>
                <w:lang w:val="cs-CZ"/>
              </w:rPr>
              <w:t xml:space="preserve"> 1, </w:t>
            </w:r>
            <w:proofErr w:type="spellStart"/>
            <w:r w:rsidRPr="00BE2E6D">
              <w:rPr>
                <w:rFonts w:ascii="Arial" w:hAnsi="Arial" w:cs="Arial"/>
                <w:color w:val="000000"/>
                <w:sz w:val="16"/>
                <w:szCs w:val="16"/>
                <w:lang w:val="cs-CZ"/>
              </w:rPr>
              <w:t>Aquatic</w:t>
            </w:r>
            <w:proofErr w:type="spellEnd"/>
            <w:r w:rsidRPr="00BE2E6D">
              <w:rPr>
                <w:rFonts w:ascii="Arial" w:hAnsi="Arial" w:cs="Arial"/>
                <w:color w:val="000000"/>
                <w:sz w:val="16"/>
                <w:szCs w:val="16"/>
                <w:lang w:val="cs-CZ"/>
              </w:rPr>
              <w:t xml:space="preserve"> </w:t>
            </w:r>
            <w:proofErr w:type="spellStart"/>
            <w:r w:rsidRPr="00BE2E6D">
              <w:rPr>
                <w:rFonts w:ascii="Arial" w:hAnsi="Arial" w:cs="Arial"/>
                <w:color w:val="000000"/>
                <w:sz w:val="16"/>
                <w:szCs w:val="16"/>
                <w:lang w:val="cs-CZ"/>
              </w:rPr>
              <w:t>Chronic</w:t>
            </w:r>
            <w:proofErr w:type="spellEnd"/>
            <w:r w:rsidRPr="00BE2E6D">
              <w:rPr>
                <w:rFonts w:ascii="Arial" w:hAnsi="Arial" w:cs="Arial"/>
                <w:color w:val="000000"/>
                <w:sz w:val="16"/>
                <w:szCs w:val="16"/>
                <w:lang w:val="cs-CZ"/>
              </w:rPr>
              <w:t xml:space="preserve"> 1</w:t>
            </w:r>
          </w:p>
        </w:tc>
        <w:tc>
          <w:tcPr>
            <w:tcW w:w="1019" w:type="dxa"/>
            <w:tcBorders>
              <w:left w:val="single" w:sz="1" w:space="0" w:color="000000"/>
              <w:bottom w:val="single" w:sz="1" w:space="0" w:color="000000"/>
              <w:right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color w:val="000000"/>
                <w:sz w:val="16"/>
                <w:szCs w:val="16"/>
                <w:lang w:val="cs-CZ"/>
              </w:rPr>
              <w:t>H302, 332, 335, 400, 410</w:t>
            </w:r>
          </w:p>
        </w:tc>
      </w:tr>
      <w:tr w:rsidR="0082507F" w:rsidRPr="00BE2E6D" w:rsidTr="008863AF">
        <w:trPr>
          <w:trHeight w:val="521"/>
        </w:trPr>
        <w:tc>
          <w:tcPr>
            <w:tcW w:w="1057"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sz w:val="16"/>
                <w:szCs w:val="16"/>
                <w:lang w:val="cs-CZ"/>
              </w:rPr>
              <w:t>51-03-6</w:t>
            </w:r>
          </w:p>
        </w:tc>
        <w:tc>
          <w:tcPr>
            <w:tcW w:w="932"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sz w:val="16"/>
                <w:szCs w:val="16"/>
                <w:lang w:val="cs-CZ"/>
              </w:rPr>
              <w:t>200-076-7</w:t>
            </w:r>
          </w:p>
        </w:tc>
        <w:tc>
          <w:tcPr>
            <w:tcW w:w="1115"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sz w:val="16"/>
                <w:szCs w:val="16"/>
                <w:lang w:val="cs-CZ"/>
              </w:rPr>
              <w:t>není přiřazeno</w:t>
            </w:r>
          </w:p>
        </w:tc>
        <w:tc>
          <w:tcPr>
            <w:tcW w:w="1204"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sz w:val="16"/>
                <w:szCs w:val="16"/>
                <w:lang w:val="cs-CZ"/>
              </w:rPr>
              <w:t>01-2119918969-16-xxxx</w:t>
            </w:r>
          </w:p>
        </w:tc>
        <w:tc>
          <w:tcPr>
            <w:tcW w:w="2101"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sz w:val="16"/>
                <w:szCs w:val="16"/>
                <w:lang w:val="cs-CZ"/>
              </w:rPr>
              <w:t>2-(2-buthoxyethoxy)</w:t>
            </w:r>
            <w:proofErr w:type="spellStart"/>
            <w:r w:rsidRPr="00BE2E6D">
              <w:rPr>
                <w:rFonts w:ascii="Arial" w:hAnsi="Arial" w:cs="Arial"/>
                <w:sz w:val="16"/>
                <w:szCs w:val="16"/>
                <w:lang w:val="cs-CZ"/>
              </w:rPr>
              <w:t>ethyl</w:t>
            </w:r>
            <w:proofErr w:type="spellEnd"/>
            <w:r w:rsidRPr="00BE2E6D">
              <w:rPr>
                <w:rFonts w:ascii="Arial" w:hAnsi="Arial" w:cs="Arial"/>
                <w:sz w:val="16"/>
                <w:szCs w:val="16"/>
                <w:lang w:val="cs-CZ"/>
              </w:rPr>
              <w:t xml:space="preserve"> 6-prophylpiperonyl ether / oxid </w:t>
            </w:r>
            <w:proofErr w:type="spellStart"/>
            <w:r w:rsidRPr="00BE2E6D">
              <w:rPr>
                <w:rFonts w:ascii="Arial" w:hAnsi="Arial" w:cs="Arial"/>
                <w:sz w:val="16"/>
                <w:szCs w:val="16"/>
                <w:lang w:val="cs-CZ"/>
              </w:rPr>
              <w:t>piperonylobuhtylu</w:t>
            </w:r>
            <w:proofErr w:type="spellEnd"/>
            <w:r w:rsidRPr="00BE2E6D">
              <w:rPr>
                <w:rFonts w:ascii="Arial" w:hAnsi="Arial" w:cs="Arial"/>
                <w:sz w:val="16"/>
                <w:szCs w:val="16"/>
                <w:lang w:val="cs-CZ"/>
              </w:rPr>
              <w:t>***</w:t>
            </w:r>
          </w:p>
        </w:tc>
        <w:tc>
          <w:tcPr>
            <w:tcW w:w="903"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sz w:val="16"/>
                <w:szCs w:val="16"/>
                <w:lang w:val="cs-CZ"/>
              </w:rPr>
              <w:t>100 g/dm</w:t>
            </w:r>
            <w:r w:rsidRPr="00BE2E6D">
              <w:rPr>
                <w:rFonts w:ascii="Arial" w:hAnsi="Arial" w:cs="Arial"/>
                <w:sz w:val="16"/>
                <w:szCs w:val="16"/>
                <w:vertAlign w:val="superscript"/>
                <w:lang w:val="cs-CZ"/>
              </w:rPr>
              <w:t>3</w:t>
            </w:r>
          </w:p>
          <w:p w:rsidR="0082507F" w:rsidRPr="00BE2E6D" w:rsidRDefault="0082507F" w:rsidP="008863AF">
            <w:pPr>
              <w:pStyle w:val="Tekstwstpniesformatowany"/>
              <w:jc w:val="center"/>
              <w:rPr>
                <w:lang w:val="cs-CZ"/>
              </w:rPr>
            </w:pPr>
            <w:r w:rsidRPr="00BE2E6D">
              <w:rPr>
                <w:rFonts w:ascii="Arial" w:hAnsi="Arial" w:cs="Arial"/>
                <w:sz w:val="16"/>
                <w:szCs w:val="16"/>
                <w:lang w:val="cs-CZ"/>
              </w:rPr>
              <w:t xml:space="preserve">9,1 % </w:t>
            </w:r>
            <w:proofErr w:type="spellStart"/>
            <w:r w:rsidRPr="00BE2E6D">
              <w:rPr>
                <w:rFonts w:ascii="Arial" w:hAnsi="Arial" w:cs="Arial"/>
                <w:sz w:val="16"/>
                <w:szCs w:val="16"/>
                <w:lang w:val="cs-CZ"/>
              </w:rPr>
              <w:t>v</w:t>
            </w:r>
            <w:r w:rsidR="00362ADE">
              <w:rPr>
                <w:rFonts w:ascii="Arial" w:hAnsi="Arial" w:cs="Arial"/>
                <w:sz w:val="16"/>
                <w:szCs w:val="16"/>
                <w:lang w:val="cs-CZ"/>
              </w:rPr>
              <w:t>á</w:t>
            </w:r>
            <w:r w:rsidRPr="00BE2E6D">
              <w:rPr>
                <w:rFonts w:ascii="Arial" w:hAnsi="Arial" w:cs="Arial"/>
                <w:sz w:val="16"/>
                <w:szCs w:val="16"/>
                <w:lang w:val="cs-CZ"/>
              </w:rPr>
              <w:t>h</w:t>
            </w:r>
            <w:proofErr w:type="spellEnd"/>
            <w:r w:rsidRPr="00BE2E6D">
              <w:rPr>
                <w:rFonts w:ascii="Arial" w:hAnsi="Arial" w:cs="Arial"/>
                <w:sz w:val="16"/>
                <w:szCs w:val="16"/>
                <w:lang w:val="cs-CZ"/>
              </w:rPr>
              <w:t>.</w:t>
            </w:r>
          </w:p>
        </w:tc>
        <w:tc>
          <w:tcPr>
            <w:tcW w:w="1815" w:type="dxa"/>
            <w:tcBorders>
              <w:left w:val="single" w:sz="1" w:space="0" w:color="000000"/>
              <w:bottom w:val="single" w:sz="1" w:space="0" w:color="000000"/>
            </w:tcBorders>
            <w:shd w:val="clear" w:color="auto" w:fill="auto"/>
            <w:vAlign w:val="center"/>
          </w:tcPr>
          <w:p w:rsidR="0082507F" w:rsidRPr="00BE2E6D" w:rsidRDefault="0082507F" w:rsidP="008863AF">
            <w:pPr>
              <w:pStyle w:val="Tekstwstpniesformatowany"/>
              <w:jc w:val="center"/>
              <w:rPr>
                <w:lang w:val="cs-CZ"/>
              </w:rPr>
            </w:pPr>
            <w:proofErr w:type="spellStart"/>
            <w:r w:rsidRPr="00BE2E6D">
              <w:rPr>
                <w:rFonts w:ascii="Arial" w:hAnsi="Arial" w:cs="Arial"/>
                <w:sz w:val="16"/>
                <w:szCs w:val="16"/>
                <w:lang w:val="cs-CZ"/>
              </w:rPr>
              <w:t>Aquatic</w:t>
            </w:r>
            <w:proofErr w:type="spellEnd"/>
            <w:r w:rsidRPr="00BE2E6D">
              <w:rPr>
                <w:rFonts w:ascii="Arial" w:hAnsi="Arial" w:cs="Arial"/>
                <w:sz w:val="16"/>
                <w:szCs w:val="16"/>
                <w:lang w:val="cs-CZ"/>
              </w:rPr>
              <w:t xml:space="preserve"> </w:t>
            </w:r>
            <w:proofErr w:type="spellStart"/>
            <w:r w:rsidRPr="00BE2E6D">
              <w:rPr>
                <w:rFonts w:ascii="Arial" w:hAnsi="Arial" w:cs="Arial"/>
                <w:sz w:val="16"/>
                <w:szCs w:val="16"/>
                <w:lang w:val="cs-CZ"/>
              </w:rPr>
              <w:t>Chronic</w:t>
            </w:r>
            <w:proofErr w:type="spellEnd"/>
            <w:r w:rsidRPr="00BE2E6D">
              <w:rPr>
                <w:rFonts w:ascii="Arial" w:hAnsi="Arial" w:cs="Arial"/>
                <w:sz w:val="16"/>
                <w:szCs w:val="16"/>
                <w:lang w:val="cs-CZ"/>
              </w:rPr>
              <w:t xml:space="preserve"> 2</w:t>
            </w:r>
          </w:p>
        </w:tc>
        <w:tc>
          <w:tcPr>
            <w:tcW w:w="1019" w:type="dxa"/>
            <w:tcBorders>
              <w:left w:val="single" w:sz="1" w:space="0" w:color="000000"/>
              <w:bottom w:val="single" w:sz="1" w:space="0" w:color="000000"/>
              <w:right w:val="single" w:sz="1" w:space="0" w:color="000000"/>
            </w:tcBorders>
            <w:shd w:val="clear" w:color="auto" w:fill="auto"/>
            <w:vAlign w:val="center"/>
          </w:tcPr>
          <w:p w:rsidR="0082507F" w:rsidRPr="00BE2E6D" w:rsidRDefault="0082507F" w:rsidP="008863AF">
            <w:pPr>
              <w:pStyle w:val="Tekstwstpniesformatowany"/>
              <w:jc w:val="center"/>
              <w:rPr>
                <w:lang w:val="cs-CZ"/>
              </w:rPr>
            </w:pPr>
            <w:r w:rsidRPr="00BE2E6D">
              <w:rPr>
                <w:rFonts w:ascii="Arial" w:hAnsi="Arial" w:cs="Arial"/>
                <w:sz w:val="16"/>
                <w:szCs w:val="16"/>
                <w:lang w:val="cs-CZ"/>
              </w:rPr>
              <w:t>H411</w:t>
            </w:r>
          </w:p>
        </w:tc>
      </w:tr>
    </w:tbl>
    <w:p w:rsidR="0082507F" w:rsidRPr="00BE2E6D" w:rsidRDefault="0082507F" w:rsidP="0082507F">
      <w:pPr>
        <w:pStyle w:val="Tekstpodstawowy22"/>
        <w:snapToGrid w:val="0"/>
        <w:spacing w:line="100" w:lineRule="atLeast"/>
        <w:jc w:val="both"/>
        <w:rPr>
          <w:lang w:val="cs-CZ"/>
        </w:rPr>
      </w:pPr>
    </w:p>
    <w:p w:rsidR="0082507F" w:rsidRPr="00BE2E6D" w:rsidRDefault="00325E74" w:rsidP="0082507F">
      <w:pPr>
        <w:pStyle w:val="Tekstpodstawowy22"/>
        <w:snapToGrid w:val="0"/>
        <w:spacing w:line="100" w:lineRule="atLeast"/>
        <w:jc w:val="both"/>
        <w:rPr>
          <w:rFonts w:cs="Arial"/>
          <w:sz w:val="20"/>
          <w:lang w:val="cs-CZ"/>
        </w:rPr>
      </w:pPr>
      <w:r w:rsidRPr="00325E74">
        <w:rPr>
          <w:rFonts w:cs="Arial"/>
          <w:sz w:val="20"/>
          <w:lang w:val="cs-CZ"/>
        </w:rPr>
        <w:t xml:space="preserve">Koeficient M </w:t>
      </w:r>
      <w:r w:rsidR="0082507F" w:rsidRPr="00BE2E6D">
        <w:rPr>
          <w:rFonts w:cs="Arial"/>
          <w:sz w:val="20"/>
          <w:lang w:val="cs-CZ"/>
        </w:rPr>
        <w:t xml:space="preserve">pro látku nebezpečnou pro </w:t>
      </w:r>
      <w:r>
        <w:rPr>
          <w:rFonts w:cs="Arial"/>
          <w:sz w:val="20"/>
          <w:lang w:val="cs-CZ"/>
        </w:rPr>
        <w:t xml:space="preserve">životní </w:t>
      </w:r>
      <w:r w:rsidR="0082507F" w:rsidRPr="00BE2E6D">
        <w:rPr>
          <w:rFonts w:cs="Arial"/>
          <w:sz w:val="20"/>
          <w:lang w:val="cs-CZ"/>
        </w:rPr>
        <w:t xml:space="preserve">prostředí (č. CAS 52645-53-1, </w:t>
      </w:r>
      <w:r w:rsidR="0082507F" w:rsidRPr="00BE2E6D">
        <w:rPr>
          <w:rFonts w:cs="Arial"/>
          <w:color w:val="000000"/>
          <w:sz w:val="20"/>
          <w:lang w:val="cs-CZ"/>
        </w:rPr>
        <w:t>52315-07-8</w:t>
      </w:r>
      <w:r w:rsidR="0082507F" w:rsidRPr="00BE2E6D">
        <w:rPr>
          <w:rFonts w:cs="Arial"/>
          <w:sz w:val="20"/>
          <w:lang w:val="cs-CZ"/>
        </w:rPr>
        <w:t>):</w:t>
      </w:r>
    </w:p>
    <w:p w:rsidR="00325E74" w:rsidRPr="00325E74" w:rsidRDefault="0082507F" w:rsidP="0082507F">
      <w:pPr>
        <w:pStyle w:val="Tekstpodstawowy22"/>
        <w:snapToGrid w:val="0"/>
        <w:spacing w:line="100" w:lineRule="atLeast"/>
        <w:jc w:val="both"/>
        <w:rPr>
          <w:rFonts w:eastAsia="Times New Roman" w:cs="Arial"/>
          <w:sz w:val="20"/>
          <w:lang w:val="cs-CZ" w:eastAsia="nb-NO" w:bidi="ar-SA"/>
        </w:rPr>
      </w:pPr>
      <w:r w:rsidRPr="00BE2E6D">
        <w:rPr>
          <w:sz w:val="20"/>
          <w:lang w:val="cs-CZ"/>
        </w:rPr>
        <w:t xml:space="preserve">akutní </w:t>
      </w:r>
      <w:r w:rsidR="00325E74">
        <w:rPr>
          <w:sz w:val="20"/>
          <w:lang w:val="cs-CZ"/>
        </w:rPr>
        <w:t>ohrožení</w:t>
      </w:r>
      <w:r w:rsidRPr="00BE2E6D">
        <w:rPr>
          <w:sz w:val="20"/>
          <w:lang w:val="cs-CZ"/>
        </w:rPr>
        <w:t xml:space="preserve"> pro</w:t>
      </w:r>
      <w:r w:rsidRPr="00BE2E6D">
        <w:rPr>
          <w:rFonts w:eastAsia="Times New Roman" w:cs="Arial"/>
          <w:sz w:val="20"/>
          <w:lang w:val="cs-CZ" w:eastAsia="nb-NO" w:bidi="ar-SA"/>
        </w:rPr>
        <w:t xml:space="preserve"> vodní prostředí: M = 1000</w:t>
      </w:r>
    </w:p>
    <w:p w:rsidR="0082507F" w:rsidRPr="00BE2E6D" w:rsidRDefault="0082507F" w:rsidP="0082507F">
      <w:pPr>
        <w:pStyle w:val="Tekstpodstawowy22"/>
        <w:snapToGrid w:val="0"/>
        <w:spacing w:line="100" w:lineRule="atLeast"/>
        <w:jc w:val="both"/>
        <w:rPr>
          <w:sz w:val="20"/>
          <w:lang w:val="cs-CZ"/>
        </w:rPr>
      </w:pPr>
      <w:r w:rsidRPr="00BE2E6D">
        <w:rPr>
          <w:rFonts w:eastAsia="Times New Roman" w:cs="Arial"/>
          <w:sz w:val="20"/>
          <w:lang w:val="cs-CZ" w:eastAsia="nb-NO" w:bidi="ar-SA"/>
        </w:rPr>
        <w:t>chronické ohrožení pro vodní prostředí: M = 1000</w:t>
      </w:r>
    </w:p>
    <w:p w:rsidR="0082507F" w:rsidRPr="00BE2E6D" w:rsidRDefault="0082507F" w:rsidP="0082507F">
      <w:pPr>
        <w:pStyle w:val="Tekstpodstawowy22"/>
        <w:snapToGrid w:val="0"/>
        <w:spacing w:line="100" w:lineRule="atLeast"/>
        <w:jc w:val="both"/>
        <w:rPr>
          <w:rFonts w:eastAsia="Times New Roman" w:cs="Arial"/>
          <w:sz w:val="20"/>
          <w:lang w:val="cs-CZ" w:eastAsia="nb-NO" w:bidi="ar-SA"/>
        </w:rPr>
      </w:pPr>
    </w:p>
    <w:p w:rsidR="0082507F" w:rsidRPr="00BE2E6D" w:rsidRDefault="0082507F" w:rsidP="0082507F">
      <w:pPr>
        <w:rPr>
          <w:lang w:val="cs-CZ"/>
        </w:rPr>
      </w:pPr>
      <w:r w:rsidRPr="00BE2E6D">
        <w:rPr>
          <w:sz w:val="20"/>
          <w:szCs w:val="20"/>
          <w:lang w:val="cs-CZ"/>
        </w:rPr>
        <w:t>* -aktivní látka p</w:t>
      </w:r>
      <w:r w:rsidR="00362ADE">
        <w:rPr>
          <w:sz w:val="20"/>
          <w:szCs w:val="20"/>
          <w:lang w:val="cs-CZ"/>
        </w:rPr>
        <w:t>oužívaná</w:t>
      </w:r>
      <w:r w:rsidRPr="00BE2E6D">
        <w:rPr>
          <w:sz w:val="20"/>
          <w:szCs w:val="20"/>
          <w:lang w:val="cs-CZ"/>
        </w:rPr>
        <w:t xml:space="preserve"> v biocidní</w:t>
      </w:r>
      <w:r w:rsidR="00362ADE">
        <w:rPr>
          <w:sz w:val="20"/>
          <w:szCs w:val="20"/>
          <w:lang w:val="cs-CZ"/>
        </w:rPr>
        <w:t>m</w:t>
      </w:r>
      <w:r w:rsidRPr="00BE2E6D">
        <w:rPr>
          <w:sz w:val="20"/>
          <w:szCs w:val="20"/>
          <w:lang w:val="cs-CZ"/>
        </w:rPr>
        <w:t xml:space="preserve"> příprav</w:t>
      </w:r>
      <w:r w:rsidR="00362ADE">
        <w:rPr>
          <w:sz w:val="20"/>
          <w:szCs w:val="20"/>
          <w:lang w:val="cs-CZ"/>
        </w:rPr>
        <w:t>ku</w:t>
      </w:r>
    </w:p>
    <w:p w:rsidR="0082507F" w:rsidRPr="00BE2E6D" w:rsidRDefault="0082507F" w:rsidP="0082507F">
      <w:pPr>
        <w:pStyle w:val="Tekstpodstawowy22"/>
        <w:snapToGrid w:val="0"/>
        <w:spacing w:line="100" w:lineRule="atLeast"/>
        <w:jc w:val="both"/>
        <w:rPr>
          <w:lang w:val="cs-CZ"/>
        </w:rPr>
      </w:pPr>
      <w:r w:rsidRPr="00BE2E6D">
        <w:rPr>
          <w:rFonts w:cs="Arial"/>
          <w:sz w:val="20"/>
          <w:lang w:val="cs-CZ"/>
        </w:rPr>
        <w:t>** - klasifikace nebezpečnosti, které představuje směs je v souladu s tabulkou 3.1 přílohy VI k Nařízení evropského parlamentu a Evropské rady (ES) č. 1272/2008</w:t>
      </w:r>
      <w:r w:rsidR="00325E74">
        <w:rPr>
          <w:rFonts w:cs="Arial"/>
          <w:sz w:val="20"/>
          <w:lang w:val="cs-CZ"/>
        </w:rPr>
        <w:t xml:space="preserve"> (CLP)</w:t>
      </w:r>
    </w:p>
    <w:p w:rsidR="0082507F" w:rsidRPr="00BE2E6D" w:rsidRDefault="0082507F" w:rsidP="0082507F">
      <w:pPr>
        <w:pStyle w:val="Tekstpodstawowy22"/>
        <w:snapToGrid w:val="0"/>
        <w:spacing w:line="100" w:lineRule="atLeast"/>
        <w:jc w:val="both"/>
        <w:rPr>
          <w:lang w:val="cs-CZ"/>
        </w:rPr>
      </w:pPr>
      <w:r w:rsidRPr="00BE2E6D">
        <w:rPr>
          <w:rFonts w:eastAsia="Times New Roman" w:cs="Arial"/>
          <w:color w:val="000000"/>
          <w:sz w:val="20"/>
          <w:lang w:val="cs-CZ"/>
        </w:rPr>
        <w:t>***- klasifikace nebezpečnosti látky, které představuje směs je v souladu s daty výrobce REACH</w:t>
      </w:r>
    </w:p>
    <w:p w:rsidR="0082507F" w:rsidRPr="00BE2E6D" w:rsidRDefault="0082507F" w:rsidP="0082507F">
      <w:pPr>
        <w:pStyle w:val="Tekstpodstawowy22"/>
        <w:snapToGrid w:val="0"/>
        <w:spacing w:line="100" w:lineRule="atLeast"/>
        <w:jc w:val="both"/>
        <w:rPr>
          <w:rFonts w:eastAsia="Times New Roman"/>
          <w:color w:val="000000"/>
          <w:sz w:val="20"/>
          <w:lang w:val="cs-CZ"/>
        </w:rPr>
      </w:pPr>
    </w:p>
    <w:p w:rsidR="0082507F" w:rsidRPr="00BE2E6D" w:rsidRDefault="0082507F" w:rsidP="0082507F">
      <w:pPr>
        <w:pStyle w:val="Tekstpodstawowy21"/>
        <w:snapToGrid w:val="0"/>
        <w:spacing w:line="100" w:lineRule="atLeast"/>
        <w:jc w:val="both"/>
        <w:rPr>
          <w:lang w:val="cs-CZ"/>
        </w:rPr>
      </w:pPr>
      <w:r w:rsidRPr="00BE2E6D">
        <w:rPr>
          <w:rFonts w:eastAsia="Times New Roman"/>
          <w:color w:val="000000"/>
          <w:sz w:val="20"/>
          <w:lang w:val="cs-CZ"/>
        </w:rPr>
        <w:t>Význam kategorie nebezpečnosti a vět H viz. oddíl 16.</w:t>
      </w:r>
    </w:p>
    <w:p w:rsidR="0082507F" w:rsidRPr="00BE2E6D" w:rsidRDefault="0082507F" w:rsidP="0082507F">
      <w:pPr>
        <w:snapToGrid w:val="0"/>
        <w:spacing w:line="100" w:lineRule="atLeast"/>
        <w:jc w:val="both"/>
        <w:rPr>
          <w:rFonts w:eastAsia="Times New Roman" w:cs="Arial"/>
          <w:color w:val="000000"/>
          <w:sz w:val="20"/>
          <w:szCs w:val="20"/>
          <w:lang w:val="cs-C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42"/>
      </w:tblGrid>
      <w:tr w:rsidR="0082507F" w:rsidRPr="00BE2E6D" w:rsidTr="008863AF">
        <w:tc>
          <w:tcPr>
            <w:tcW w:w="9742" w:type="dxa"/>
            <w:tcBorders>
              <w:top w:val="single" w:sz="1" w:space="0" w:color="000000"/>
              <w:left w:val="single" w:sz="1" w:space="0" w:color="000000"/>
              <w:bottom w:val="single" w:sz="1" w:space="0" w:color="000000"/>
              <w:right w:val="single" w:sz="1" w:space="0" w:color="000000"/>
            </w:tcBorders>
            <w:shd w:val="clear" w:color="auto" w:fill="auto"/>
          </w:tcPr>
          <w:p w:rsidR="0082507F" w:rsidRPr="00BE2E6D" w:rsidRDefault="0082507F" w:rsidP="008863AF">
            <w:pPr>
              <w:snapToGrid w:val="0"/>
              <w:spacing w:line="100" w:lineRule="atLeast"/>
              <w:jc w:val="both"/>
              <w:rPr>
                <w:lang w:val="cs-CZ"/>
              </w:rPr>
            </w:pPr>
            <w:r w:rsidRPr="00BE2E6D">
              <w:rPr>
                <w:rFonts w:cs="Arial"/>
                <w:b/>
                <w:bCs/>
                <w:sz w:val="20"/>
                <w:szCs w:val="20"/>
                <w:lang w:val="cs-CZ"/>
              </w:rPr>
              <w:t>ODDÍL 4. POKYNY PRO PRVNÍ POMOC</w:t>
            </w:r>
          </w:p>
        </w:tc>
      </w:tr>
    </w:tbl>
    <w:p w:rsidR="0082507F" w:rsidRPr="00BE2E6D" w:rsidRDefault="0082507F" w:rsidP="0082507F">
      <w:pPr>
        <w:spacing w:line="100" w:lineRule="atLeast"/>
        <w:jc w:val="both"/>
        <w:rPr>
          <w:rFonts w:cs="Arial"/>
          <w:sz w:val="20"/>
          <w:szCs w:val="20"/>
          <w:lang w:val="cs-CZ"/>
        </w:rPr>
      </w:pPr>
    </w:p>
    <w:p w:rsidR="0082507F" w:rsidRPr="00BE2E6D" w:rsidRDefault="0082507F" w:rsidP="0082507F">
      <w:pPr>
        <w:spacing w:line="100" w:lineRule="atLeast"/>
        <w:jc w:val="both"/>
        <w:rPr>
          <w:lang w:val="cs-CZ"/>
        </w:rPr>
      </w:pPr>
      <w:r w:rsidRPr="00BE2E6D">
        <w:rPr>
          <w:rFonts w:cs="Arial"/>
          <w:b/>
          <w:bCs/>
          <w:color w:val="000000"/>
          <w:sz w:val="20"/>
          <w:szCs w:val="20"/>
          <w:lang w:val="cs-CZ"/>
        </w:rPr>
        <w:t>4.1. Popis první pomoci</w:t>
      </w:r>
    </w:p>
    <w:p w:rsidR="0082507F" w:rsidRPr="00BE2E6D" w:rsidRDefault="0082507F" w:rsidP="0082507F">
      <w:pPr>
        <w:jc w:val="both"/>
        <w:rPr>
          <w:lang w:val="cs-CZ"/>
        </w:rPr>
      </w:pPr>
      <w:bookmarkStart w:id="4" w:name="result_box4"/>
      <w:bookmarkStart w:id="5" w:name="result_box"/>
      <w:r w:rsidRPr="00BE2E6D">
        <w:rPr>
          <w:rFonts w:cs="Arial"/>
          <w:b/>
          <w:bCs/>
          <w:color w:val="000000"/>
          <w:sz w:val="20"/>
          <w:szCs w:val="20"/>
          <w:lang w:val="cs-CZ"/>
        </w:rPr>
        <w:t>Všeobecné pokyny:</w:t>
      </w:r>
    </w:p>
    <w:p w:rsidR="0082507F" w:rsidRPr="00BE2E6D" w:rsidRDefault="0082507F" w:rsidP="0082507F">
      <w:pPr>
        <w:jc w:val="both"/>
        <w:rPr>
          <w:lang w:val="cs-CZ"/>
        </w:rPr>
      </w:pPr>
      <w:r w:rsidRPr="00BE2E6D">
        <w:rPr>
          <w:rFonts w:eastAsia="TimesNewRomanPSMT" w:cs="Arial"/>
          <w:color w:val="000000"/>
          <w:sz w:val="20"/>
          <w:szCs w:val="20"/>
          <w:lang w:val="cs-CZ"/>
        </w:rPr>
        <w:t>P</w:t>
      </w:r>
      <w:bookmarkEnd w:id="4"/>
      <w:bookmarkEnd w:id="5"/>
      <w:r w:rsidRPr="00BE2E6D">
        <w:rPr>
          <w:rFonts w:eastAsia="TimesNewRomanPSMT" w:cs="Arial"/>
          <w:color w:val="000000"/>
          <w:sz w:val="20"/>
          <w:szCs w:val="20"/>
          <w:lang w:val="cs-CZ"/>
        </w:rPr>
        <w:t xml:space="preserve">řerušit kontakt/expozici. V případě kontaktu s výrobkem </w:t>
      </w:r>
      <w:r w:rsidR="00BE2E6D" w:rsidRPr="00BE2E6D">
        <w:rPr>
          <w:rFonts w:eastAsia="TimesNewRomanPSMT" w:cs="Arial"/>
          <w:color w:val="000000"/>
          <w:sz w:val="20"/>
          <w:szCs w:val="20"/>
          <w:lang w:val="cs-CZ"/>
        </w:rPr>
        <w:t>způsobujícím</w:t>
      </w:r>
      <w:r w:rsidRPr="00BE2E6D">
        <w:rPr>
          <w:rFonts w:eastAsia="TimesNewRomanPSMT" w:cs="Arial"/>
          <w:color w:val="000000"/>
          <w:sz w:val="20"/>
          <w:szCs w:val="20"/>
          <w:lang w:val="cs-CZ"/>
        </w:rPr>
        <w:t xml:space="preserve"> indispozici/nevolnost ihned přivolat odbornou zdravotní službu. Uk</w:t>
      </w:r>
      <w:r w:rsidR="00EA6B96">
        <w:rPr>
          <w:rFonts w:eastAsia="TimesNewRomanPSMT" w:cs="Arial"/>
          <w:color w:val="000000"/>
          <w:sz w:val="20"/>
          <w:szCs w:val="20"/>
          <w:lang w:val="cs-CZ"/>
        </w:rPr>
        <w:t>ázat</w:t>
      </w:r>
      <w:r w:rsidRPr="00BE2E6D">
        <w:rPr>
          <w:rFonts w:eastAsia="TimesNewRomanPSMT" w:cs="Arial"/>
          <w:color w:val="000000"/>
          <w:sz w:val="20"/>
          <w:szCs w:val="20"/>
          <w:lang w:val="cs-CZ"/>
        </w:rPr>
        <w:t xml:space="preserve"> lékaři označení štítku nebo bezpečnostní list výrobku. Sděl</w:t>
      </w:r>
      <w:r w:rsidR="00EA6B96">
        <w:rPr>
          <w:rFonts w:eastAsia="TimesNewRomanPSMT" w:cs="Arial"/>
          <w:color w:val="000000"/>
          <w:sz w:val="20"/>
          <w:szCs w:val="20"/>
          <w:lang w:val="cs-CZ"/>
        </w:rPr>
        <w:t>it</w:t>
      </w:r>
      <w:r w:rsidRPr="00BE2E6D">
        <w:rPr>
          <w:rFonts w:eastAsia="TimesNewRomanPSMT" w:cs="Arial"/>
          <w:color w:val="000000"/>
          <w:sz w:val="20"/>
          <w:szCs w:val="20"/>
          <w:lang w:val="cs-CZ"/>
        </w:rPr>
        <w:t xml:space="preserve"> lékaři informace o poskytnutí první pomoci poškozenému. Nepodáv</w:t>
      </w:r>
      <w:r w:rsidR="00EA6B96">
        <w:rPr>
          <w:rFonts w:eastAsia="TimesNewRomanPSMT" w:cs="Arial"/>
          <w:color w:val="000000"/>
          <w:sz w:val="20"/>
          <w:szCs w:val="20"/>
          <w:lang w:val="cs-CZ"/>
        </w:rPr>
        <w:t>at</w:t>
      </w:r>
      <w:r w:rsidRPr="00BE2E6D">
        <w:rPr>
          <w:rFonts w:eastAsia="TimesNewRomanPSMT" w:cs="Arial"/>
          <w:color w:val="000000"/>
          <w:sz w:val="20"/>
          <w:szCs w:val="20"/>
          <w:lang w:val="cs-CZ"/>
        </w:rPr>
        <w:t xml:space="preserve"> nic perorálně osobě v bezvědomí. V žádném případě nevyvolá</w:t>
      </w:r>
      <w:r w:rsidR="00EA6B96">
        <w:rPr>
          <w:rFonts w:eastAsia="TimesNewRomanPSMT" w:cs="Arial"/>
          <w:color w:val="000000"/>
          <w:sz w:val="20"/>
          <w:szCs w:val="20"/>
          <w:lang w:val="cs-CZ"/>
        </w:rPr>
        <w:t>vat</w:t>
      </w:r>
      <w:r w:rsidRPr="00BE2E6D">
        <w:rPr>
          <w:rFonts w:eastAsia="TimesNewRomanPSMT" w:cs="Arial"/>
          <w:color w:val="000000"/>
          <w:sz w:val="20"/>
          <w:szCs w:val="20"/>
          <w:lang w:val="cs-CZ"/>
        </w:rPr>
        <w:t xml:space="preserve"> zvracení. Jestliže poškozený zvrací, otoč</w:t>
      </w:r>
      <w:r w:rsidR="00EA6B96">
        <w:rPr>
          <w:rFonts w:eastAsia="TimesNewRomanPSMT" w:cs="Arial"/>
          <w:color w:val="000000"/>
          <w:sz w:val="20"/>
          <w:szCs w:val="20"/>
          <w:lang w:val="cs-CZ"/>
        </w:rPr>
        <w:t>it</w:t>
      </w:r>
      <w:r w:rsidRPr="00BE2E6D">
        <w:rPr>
          <w:rFonts w:eastAsia="TimesNewRomanPSMT" w:cs="Arial"/>
          <w:color w:val="000000"/>
          <w:sz w:val="20"/>
          <w:szCs w:val="20"/>
          <w:lang w:val="cs-CZ"/>
        </w:rPr>
        <w:t xml:space="preserve"> jej do </w:t>
      </w:r>
      <w:r w:rsidR="00BE2E6D" w:rsidRPr="00BE2E6D">
        <w:rPr>
          <w:rFonts w:eastAsia="TimesNewRomanPSMT" w:cs="Arial"/>
          <w:color w:val="000000"/>
          <w:sz w:val="20"/>
          <w:szCs w:val="20"/>
          <w:lang w:val="cs-CZ"/>
        </w:rPr>
        <w:t>bezpečné</w:t>
      </w:r>
      <w:r w:rsidRPr="00BE2E6D">
        <w:rPr>
          <w:rFonts w:eastAsia="TimesNewRomanPSMT" w:cs="Arial"/>
          <w:color w:val="000000"/>
          <w:sz w:val="20"/>
          <w:szCs w:val="20"/>
          <w:lang w:val="cs-CZ"/>
        </w:rPr>
        <w:t xml:space="preserve"> polohy, aby se zabránilo riziku udušení zvratky. </w:t>
      </w:r>
    </w:p>
    <w:p w:rsidR="0082507F" w:rsidRPr="00BE2E6D" w:rsidRDefault="0082507F" w:rsidP="0082507F">
      <w:pPr>
        <w:jc w:val="both"/>
        <w:rPr>
          <w:lang w:val="cs-CZ"/>
        </w:rPr>
      </w:pPr>
      <w:r w:rsidRPr="00BE2E6D">
        <w:rPr>
          <w:rFonts w:eastAsia="TimesNewRomanPSMT" w:cs="Arial"/>
          <w:color w:val="000000"/>
          <w:sz w:val="20"/>
          <w:szCs w:val="20"/>
          <w:lang w:val="cs-CZ"/>
        </w:rPr>
        <w:t>Odstra</w:t>
      </w:r>
      <w:r w:rsidR="00EA6B96">
        <w:rPr>
          <w:rFonts w:eastAsia="TimesNewRomanPSMT" w:cs="Arial"/>
          <w:color w:val="000000"/>
          <w:sz w:val="20"/>
          <w:szCs w:val="20"/>
          <w:lang w:val="cs-CZ"/>
        </w:rPr>
        <w:t>nit výrobkem</w:t>
      </w:r>
      <w:r w:rsidRPr="00BE2E6D">
        <w:rPr>
          <w:rFonts w:eastAsia="TimesNewRomanPSMT" w:cs="Arial"/>
          <w:color w:val="000000"/>
          <w:sz w:val="20"/>
          <w:szCs w:val="20"/>
          <w:lang w:val="cs-CZ"/>
        </w:rPr>
        <w:t xml:space="preserve"> znečištěný oděv.</w:t>
      </w:r>
    </w:p>
    <w:p w:rsidR="0082507F" w:rsidRPr="00BE2E6D" w:rsidRDefault="0082507F" w:rsidP="0082507F">
      <w:pPr>
        <w:jc w:val="both"/>
        <w:rPr>
          <w:rFonts w:eastAsia="TimesNewRomanPSMT" w:cs="Arial"/>
          <w:color w:val="000000"/>
          <w:sz w:val="20"/>
          <w:szCs w:val="20"/>
          <w:lang w:val="cs-CZ"/>
        </w:rPr>
      </w:pPr>
    </w:p>
    <w:p w:rsidR="0082507F" w:rsidRPr="00BE2E6D" w:rsidRDefault="0082507F" w:rsidP="0082507F">
      <w:pPr>
        <w:jc w:val="both"/>
        <w:rPr>
          <w:lang w:val="cs-CZ"/>
        </w:rPr>
      </w:pPr>
      <w:r w:rsidRPr="00BE2E6D">
        <w:rPr>
          <w:rFonts w:eastAsia="Times New Roman" w:cs="Arial"/>
          <w:b/>
          <w:bCs/>
          <w:sz w:val="20"/>
          <w:szCs w:val="20"/>
          <w:lang w:val="cs-CZ" w:eastAsia="nb-NO" w:bidi="ar-SA"/>
        </w:rPr>
        <w:t xml:space="preserve">Ochrana osob poskytujících první pomoc: </w:t>
      </w:r>
      <w:r w:rsidRPr="00BE2E6D">
        <w:rPr>
          <w:rFonts w:eastAsia="Times New Roman" w:cs="Arial"/>
          <w:sz w:val="20"/>
          <w:szCs w:val="20"/>
          <w:lang w:val="cs-CZ" w:eastAsia="nb-NO" w:bidi="ar-SA"/>
        </w:rPr>
        <w:t>Nep</w:t>
      </w:r>
      <w:r w:rsidR="00EA6B96">
        <w:rPr>
          <w:rFonts w:eastAsia="Times New Roman" w:cs="Arial"/>
          <w:sz w:val="20"/>
          <w:szCs w:val="20"/>
          <w:lang w:val="cs-CZ" w:eastAsia="nb-NO" w:bidi="ar-SA"/>
        </w:rPr>
        <w:t>odnikat</w:t>
      </w:r>
      <w:r w:rsidRPr="00BE2E6D">
        <w:rPr>
          <w:rFonts w:eastAsia="Times New Roman" w:cs="Arial"/>
          <w:sz w:val="20"/>
          <w:szCs w:val="20"/>
          <w:lang w:val="cs-CZ" w:eastAsia="nb-NO" w:bidi="ar-SA"/>
        </w:rPr>
        <w:t xml:space="preserve"> žádné kroky, které by vy</w:t>
      </w:r>
      <w:r w:rsidR="00BE2E6D">
        <w:rPr>
          <w:rFonts w:eastAsia="Times New Roman" w:cs="Arial"/>
          <w:sz w:val="20"/>
          <w:szCs w:val="20"/>
          <w:lang w:val="cs-CZ" w:eastAsia="nb-NO" w:bidi="ar-SA"/>
        </w:rPr>
        <w:t>tvářely nebezpečí pro záchranáře</w:t>
      </w:r>
      <w:r w:rsidRPr="00BE2E6D">
        <w:rPr>
          <w:rFonts w:eastAsia="Times New Roman" w:cs="Arial"/>
          <w:sz w:val="20"/>
          <w:szCs w:val="20"/>
          <w:lang w:val="cs-CZ" w:eastAsia="nb-NO" w:bidi="ar-SA"/>
        </w:rPr>
        <w:t>, ledaže</w:t>
      </w:r>
      <w:r w:rsidR="00EA6B96">
        <w:rPr>
          <w:rFonts w:eastAsia="Times New Roman" w:cs="Arial"/>
          <w:sz w:val="20"/>
          <w:szCs w:val="20"/>
          <w:lang w:val="cs-CZ" w:eastAsia="nb-NO" w:bidi="ar-SA"/>
        </w:rPr>
        <w:t xml:space="preserve"> </w:t>
      </w:r>
      <w:r w:rsidRPr="00BE2E6D">
        <w:rPr>
          <w:rFonts w:eastAsia="Times New Roman" w:cs="Arial"/>
          <w:sz w:val="20"/>
          <w:szCs w:val="20"/>
          <w:lang w:val="cs-CZ" w:eastAsia="nb-NO" w:bidi="ar-SA"/>
        </w:rPr>
        <w:t xml:space="preserve">je </w:t>
      </w:r>
      <w:r w:rsidR="00EA6B96">
        <w:rPr>
          <w:rFonts w:eastAsia="Times New Roman" w:cs="Arial"/>
          <w:sz w:val="20"/>
          <w:szCs w:val="20"/>
          <w:lang w:val="cs-CZ" w:eastAsia="nb-NO" w:bidi="ar-SA"/>
        </w:rPr>
        <w:t xml:space="preserve">osoba poskytující první pomoc </w:t>
      </w:r>
      <w:r w:rsidRPr="00BE2E6D">
        <w:rPr>
          <w:rFonts w:eastAsia="Times New Roman" w:cs="Arial"/>
          <w:sz w:val="20"/>
          <w:szCs w:val="20"/>
          <w:lang w:val="cs-CZ" w:eastAsia="nb-NO" w:bidi="ar-SA"/>
        </w:rPr>
        <w:t>příslušně proškolen</w:t>
      </w:r>
      <w:r w:rsidR="00EA6B96">
        <w:rPr>
          <w:rFonts w:eastAsia="Times New Roman" w:cs="Arial"/>
          <w:sz w:val="20"/>
          <w:szCs w:val="20"/>
          <w:lang w:val="cs-CZ" w:eastAsia="nb-NO" w:bidi="ar-SA"/>
        </w:rPr>
        <w:t>a</w:t>
      </w:r>
      <w:r w:rsidRPr="00BE2E6D">
        <w:rPr>
          <w:rFonts w:eastAsia="Times New Roman" w:cs="Arial"/>
          <w:sz w:val="20"/>
          <w:szCs w:val="20"/>
          <w:lang w:val="cs-CZ" w:eastAsia="nb-NO" w:bidi="ar-SA"/>
        </w:rPr>
        <w:t>. Doporučuje se používání osobních ochranných pracovních prostředků (viz. oddíl 8).</w:t>
      </w:r>
    </w:p>
    <w:p w:rsidR="0082507F" w:rsidRPr="00BE2E6D" w:rsidRDefault="0082507F" w:rsidP="0082507F">
      <w:pPr>
        <w:pStyle w:val="Zawartotabeli"/>
        <w:snapToGrid w:val="0"/>
        <w:spacing w:line="100" w:lineRule="atLeast"/>
        <w:jc w:val="both"/>
        <w:rPr>
          <w:rFonts w:cs="Arial"/>
          <w:b/>
          <w:bCs/>
          <w:sz w:val="20"/>
          <w:szCs w:val="20"/>
          <w:lang w:val="cs-CZ"/>
        </w:rPr>
      </w:pPr>
    </w:p>
    <w:p w:rsidR="0082507F" w:rsidRPr="00BE2E6D" w:rsidRDefault="00325E74" w:rsidP="0082507F">
      <w:pPr>
        <w:pStyle w:val="Zawartotabeli"/>
        <w:snapToGrid w:val="0"/>
        <w:spacing w:line="100" w:lineRule="atLeast"/>
        <w:jc w:val="both"/>
        <w:rPr>
          <w:lang w:val="cs-CZ"/>
        </w:rPr>
      </w:pPr>
      <w:r w:rsidRPr="00325E74">
        <w:rPr>
          <w:rFonts w:cs="Arial"/>
          <w:b/>
          <w:bCs/>
          <w:sz w:val="20"/>
          <w:szCs w:val="20"/>
          <w:lang w:val="cs-CZ"/>
        </w:rPr>
        <w:t>Při styku s kůží</w:t>
      </w:r>
      <w:r w:rsidR="0082507F" w:rsidRPr="00BE2E6D">
        <w:rPr>
          <w:rFonts w:cs="Arial"/>
          <w:b/>
          <w:bCs/>
          <w:sz w:val="20"/>
          <w:szCs w:val="20"/>
          <w:lang w:val="cs-CZ"/>
        </w:rPr>
        <w:t xml:space="preserve">: </w:t>
      </w:r>
      <w:r w:rsidR="00BE2E6D">
        <w:rPr>
          <w:rFonts w:cs="Arial"/>
          <w:sz w:val="20"/>
          <w:szCs w:val="20"/>
          <w:lang w:val="cs-CZ"/>
        </w:rPr>
        <w:t>Sund</w:t>
      </w:r>
      <w:r w:rsidR="001D65F1">
        <w:rPr>
          <w:rFonts w:cs="Arial"/>
          <w:sz w:val="20"/>
          <w:szCs w:val="20"/>
          <w:lang w:val="cs-CZ"/>
        </w:rPr>
        <w:t>at</w:t>
      </w:r>
      <w:r w:rsidR="00BE2E6D">
        <w:rPr>
          <w:rFonts w:cs="Arial"/>
          <w:sz w:val="20"/>
          <w:szCs w:val="20"/>
          <w:lang w:val="cs-CZ"/>
        </w:rPr>
        <w:t xml:space="preserve"> celý kontaminovaný</w:t>
      </w:r>
      <w:r w:rsidR="0082507F" w:rsidRPr="00BE2E6D">
        <w:rPr>
          <w:rFonts w:cs="Arial"/>
          <w:sz w:val="20"/>
          <w:szCs w:val="20"/>
          <w:lang w:val="cs-CZ"/>
        </w:rPr>
        <w:t xml:space="preserve"> oděv. Zasažené části ihned um</w:t>
      </w:r>
      <w:r w:rsidR="001D65F1">
        <w:rPr>
          <w:rFonts w:cs="Arial"/>
          <w:sz w:val="20"/>
          <w:szCs w:val="20"/>
          <w:lang w:val="cs-CZ"/>
        </w:rPr>
        <w:t>ýt</w:t>
      </w:r>
      <w:r w:rsidR="0082507F" w:rsidRPr="00BE2E6D">
        <w:rPr>
          <w:rFonts w:cs="Arial"/>
          <w:sz w:val="20"/>
          <w:szCs w:val="20"/>
          <w:lang w:val="cs-CZ"/>
        </w:rPr>
        <w:t xml:space="preserve"> vodou, a následně vodou a mýdlem. Jestliže přetrvávají podráždění nebo </w:t>
      </w:r>
      <w:r w:rsidR="00BE2E6D" w:rsidRPr="00BE2E6D">
        <w:rPr>
          <w:rFonts w:cs="Arial"/>
          <w:sz w:val="20"/>
          <w:szCs w:val="20"/>
          <w:lang w:val="cs-CZ"/>
        </w:rPr>
        <w:t>senzibilizace</w:t>
      </w:r>
      <w:r w:rsidR="0082507F" w:rsidRPr="00BE2E6D">
        <w:rPr>
          <w:rFonts w:cs="Arial"/>
          <w:sz w:val="20"/>
          <w:szCs w:val="20"/>
          <w:lang w:val="cs-CZ"/>
        </w:rPr>
        <w:t xml:space="preserve"> kůže,</w:t>
      </w:r>
      <w:r w:rsidR="00BE2E6D">
        <w:rPr>
          <w:rFonts w:cs="Arial"/>
          <w:sz w:val="20"/>
          <w:szCs w:val="20"/>
          <w:lang w:val="cs-CZ"/>
        </w:rPr>
        <w:t xml:space="preserve"> kontakt</w:t>
      </w:r>
      <w:r w:rsidR="00B476B8">
        <w:rPr>
          <w:rFonts w:cs="Arial"/>
          <w:sz w:val="20"/>
          <w:szCs w:val="20"/>
          <w:lang w:val="cs-CZ"/>
        </w:rPr>
        <w:t>ovat</w:t>
      </w:r>
      <w:r w:rsidR="00BE2E6D">
        <w:rPr>
          <w:rFonts w:cs="Arial"/>
          <w:sz w:val="20"/>
          <w:szCs w:val="20"/>
          <w:lang w:val="cs-CZ"/>
        </w:rPr>
        <w:t xml:space="preserve"> lékaře. Kontaminovaný</w:t>
      </w:r>
      <w:r>
        <w:rPr>
          <w:rFonts w:cs="Arial"/>
          <w:sz w:val="20"/>
          <w:szCs w:val="20"/>
          <w:lang w:val="cs-CZ"/>
        </w:rPr>
        <w:t xml:space="preserve"> oděv vyp</w:t>
      </w:r>
      <w:r w:rsidR="00B476B8">
        <w:rPr>
          <w:rFonts w:cs="Arial"/>
          <w:sz w:val="20"/>
          <w:szCs w:val="20"/>
          <w:lang w:val="cs-CZ"/>
        </w:rPr>
        <w:t>rat</w:t>
      </w:r>
      <w:r>
        <w:rPr>
          <w:rFonts w:cs="Arial"/>
          <w:sz w:val="20"/>
          <w:szCs w:val="20"/>
          <w:lang w:val="cs-CZ"/>
        </w:rPr>
        <w:t xml:space="preserve"> </w:t>
      </w:r>
      <w:r w:rsidR="0082507F" w:rsidRPr="00BE2E6D">
        <w:rPr>
          <w:rFonts w:cs="Arial"/>
          <w:sz w:val="20"/>
          <w:szCs w:val="20"/>
          <w:lang w:val="cs-CZ"/>
        </w:rPr>
        <w:t xml:space="preserve">před opětovným použitím. </w:t>
      </w:r>
    </w:p>
    <w:p w:rsidR="0082507F" w:rsidRPr="00BE2E6D" w:rsidRDefault="0082507F" w:rsidP="0082507F">
      <w:pPr>
        <w:pStyle w:val="Zawartotabeli"/>
        <w:spacing w:line="100" w:lineRule="atLeast"/>
        <w:jc w:val="both"/>
        <w:rPr>
          <w:lang w:val="cs-CZ"/>
        </w:rPr>
      </w:pPr>
      <w:r w:rsidRPr="00BE2E6D">
        <w:rPr>
          <w:rFonts w:cs="Arial"/>
          <w:b/>
          <w:bCs/>
          <w:sz w:val="20"/>
          <w:szCs w:val="20"/>
          <w:lang w:val="cs-CZ"/>
        </w:rPr>
        <w:t xml:space="preserve">Při zasažení očí: </w:t>
      </w:r>
      <w:r w:rsidRPr="00BE2E6D">
        <w:rPr>
          <w:rFonts w:cs="Arial"/>
          <w:sz w:val="20"/>
          <w:szCs w:val="20"/>
          <w:lang w:val="cs-CZ"/>
        </w:rPr>
        <w:t>Ihned vym</w:t>
      </w:r>
      <w:r w:rsidR="00B476B8">
        <w:rPr>
          <w:rFonts w:cs="Arial"/>
          <w:sz w:val="20"/>
          <w:szCs w:val="20"/>
          <w:lang w:val="cs-CZ"/>
        </w:rPr>
        <w:t>ývat</w:t>
      </w:r>
      <w:r w:rsidRPr="00BE2E6D">
        <w:rPr>
          <w:rFonts w:cs="Arial"/>
          <w:sz w:val="20"/>
          <w:szCs w:val="20"/>
          <w:lang w:val="cs-CZ"/>
        </w:rPr>
        <w:t xml:space="preserve"> přípravkem pro vyplachování očí nebo čistou vodou, </w:t>
      </w:r>
      <w:r w:rsidR="00B476B8">
        <w:rPr>
          <w:rFonts w:cs="Arial"/>
          <w:sz w:val="20"/>
          <w:szCs w:val="20"/>
          <w:lang w:val="cs-CZ"/>
        </w:rPr>
        <w:t>udržujíce</w:t>
      </w:r>
      <w:r w:rsidRPr="00BE2E6D">
        <w:rPr>
          <w:rFonts w:cs="Arial"/>
          <w:sz w:val="20"/>
          <w:szCs w:val="20"/>
          <w:lang w:val="cs-CZ"/>
        </w:rPr>
        <w:t xml:space="preserve"> otevřená víčka </w:t>
      </w:r>
      <w:r w:rsidR="00BE2E6D" w:rsidRPr="00BE2E6D">
        <w:rPr>
          <w:rFonts w:cs="Arial"/>
          <w:sz w:val="20"/>
          <w:szCs w:val="20"/>
          <w:lang w:val="cs-CZ"/>
        </w:rPr>
        <w:t>alespoň</w:t>
      </w:r>
      <w:r w:rsidR="00325E74">
        <w:rPr>
          <w:rFonts w:cs="Arial"/>
          <w:sz w:val="20"/>
          <w:szCs w:val="20"/>
          <w:lang w:val="cs-CZ"/>
        </w:rPr>
        <w:t xml:space="preserve"> </w:t>
      </w:r>
      <w:r w:rsidRPr="00BE2E6D">
        <w:rPr>
          <w:rFonts w:cs="Arial"/>
          <w:sz w:val="20"/>
          <w:szCs w:val="20"/>
          <w:lang w:val="cs-CZ"/>
        </w:rPr>
        <w:t>10 minut, vyhl</w:t>
      </w:r>
      <w:r w:rsidR="00B476B8">
        <w:rPr>
          <w:rFonts w:cs="Arial"/>
          <w:sz w:val="20"/>
          <w:szCs w:val="20"/>
          <w:lang w:val="cs-CZ"/>
        </w:rPr>
        <w:t>edat</w:t>
      </w:r>
      <w:r w:rsidRPr="00BE2E6D">
        <w:rPr>
          <w:rFonts w:cs="Arial"/>
          <w:sz w:val="20"/>
          <w:szCs w:val="20"/>
          <w:lang w:val="cs-CZ"/>
        </w:rPr>
        <w:t xml:space="preserve"> lékařskou pomoc. </w:t>
      </w:r>
    </w:p>
    <w:p w:rsidR="0082507F" w:rsidRPr="00BE2E6D" w:rsidRDefault="0082507F" w:rsidP="0082507F">
      <w:pPr>
        <w:pStyle w:val="Zawartotabeli"/>
        <w:spacing w:line="100" w:lineRule="atLeast"/>
        <w:jc w:val="both"/>
        <w:rPr>
          <w:rFonts w:cs="Arial"/>
          <w:b/>
          <w:bCs/>
          <w:sz w:val="20"/>
          <w:szCs w:val="20"/>
          <w:lang w:val="cs-CZ"/>
        </w:rPr>
      </w:pPr>
    </w:p>
    <w:p w:rsidR="0082507F" w:rsidRPr="00BE2E6D" w:rsidRDefault="0082507F" w:rsidP="0082507F">
      <w:pPr>
        <w:pStyle w:val="Zawartotabeli"/>
        <w:spacing w:line="100" w:lineRule="atLeast"/>
        <w:jc w:val="both"/>
        <w:rPr>
          <w:lang w:val="cs-CZ"/>
        </w:rPr>
      </w:pPr>
      <w:r w:rsidRPr="00BE2E6D">
        <w:rPr>
          <w:rFonts w:cs="Arial"/>
          <w:b/>
          <w:bCs/>
          <w:sz w:val="20"/>
          <w:szCs w:val="20"/>
          <w:lang w:val="cs-CZ"/>
        </w:rPr>
        <w:lastRenderedPageBreak/>
        <w:t xml:space="preserve">Při nadýchání: </w:t>
      </w:r>
      <w:r w:rsidRPr="00BE2E6D">
        <w:rPr>
          <w:rFonts w:cs="Arial"/>
          <w:sz w:val="20"/>
          <w:szCs w:val="20"/>
          <w:lang w:val="cs-CZ"/>
        </w:rPr>
        <w:t>Vyv</w:t>
      </w:r>
      <w:r w:rsidR="009E321D">
        <w:rPr>
          <w:rFonts w:cs="Arial"/>
          <w:sz w:val="20"/>
          <w:szCs w:val="20"/>
          <w:lang w:val="cs-CZ"/>
        </w:rPr>
        <w:t>ést</w:t>
      </w:r>
      <w:r w:rsidRPr="00BE2E6D">
        <w:rPr>
          <w:rFonts w:cs="Arial"/>
          <w:sz w:val="20"/>
          <w:szCs w:val="20"/>
          <w:lang w:val="cs-CZ"/>
        </w:rPr>
        <w:t xml:space="preserve"> poškozeného z</w:t>
      </w:r>
      <w:r w:rsidR="00325E74">
        <w:rPr>
          <w:rFonts w:cs="Arial"/>
          <w:sz w:val="20"/>
          <w:szCs w:val="20"/>
          <w:lang w:val="cs-CZ"/>
        </w:rPr>
        <w:t> nebezpečné oblasti</w:t>
      </w:r>
      <w:r w:rsidRPr="00BE2E6D">
        <w:rPr>
          <w:rFonts w:cs="Arial"/>
          <w:sz w:val="20"/>
          <w:szCs w:val="20"/>
          <w:lang w:val="cs-CZ"/>
        </w:rPr>
        <w:t>, při potížích s dýcháním podá</w:t>
      </w:r>
      <w:r w:rsidR="009E321D">
        <w:rPr>
          <w:rFonts w:cs="Arial"/>
          <w:sz w:val="20"/>
          <w:szCs w:val="20"/>
          <w:lang w:val="cs-CZ"/>
        </w:rPr>
        <w:t>vat</w:t>
      </w:r>
      <w:r w:rsidRPr="00BE2E6D">
        <w:rPr>
          <w:rFonts w:cs="Arial"/>
          <w:sz w:val="20"/>
          <w:szCs w:val="20"/>
          <w:lang w:val="cs-CZ"/>
        </w:rPr>
        <w:t xml:space="preserve"> kyslík, </w:t>
      </w:r>
      <w:r w:rsidR="009E321D">
        <w:rPr>
          <w:rFonts w:cs="Arial"/>
          <w:sz w:val="20"/>
          <w:szCs w:val="20"/>
          <w:lang w:val="cs-CZ"/>
        </w:rPr>
        <w:t xml:space="preserve">v případě potřeby </w:t>
      </w:r>
      <w:r w:rsidRPr="00BE2E6D">
        <w:rPr>
          <w:rFonts w:cs="Arial"/>
          <w:sz w:val="20"/>
          <w:szCs w:val="20"/>
          <w:lang w:val="cs-CZ"/>
        </w:rPr>
        <w:t>kontakt</w:t>
      </w:r>
      <w:r w:rsidR="009E321D">
        <w:rPr>
          <w:rFonts w:cs="Arial"/>
          <w:sz w:val="20"/>
          <w:szCs w:val="20"/>
          <w:lang w:val="cs-CZ"/>
        </w:rPr>
        <w:t>ovat</w:t>
      </w:r>
      <w:r w:rsidRPr="00BE2E6D">
        <w:rPr>
          <w:rFonts w:cs="Arial"/>
          <w:sz w:val="20"/>
          <w:szCs w:val="20"/>
          <w:lang w:val="cs-CZ"/>
        </w:rPr>
        <w:t xml:space="preserve"> lékaře. Je třeba zabránit případnému </w:t>
      </w:r>
      <w:r w:rsidR="00BE2E6D" w:rsidRPr="00BE2E6D">
        <w:rPr>
          <w:rFonts w:cs="Arial"/>
          <w:sz w:val="20"/>
          <w:szCs w:val="20"/>
          <w:lang w:val="cs-CZ"/>
        </w:rPr>
        <w:t>ochlazení</w:t>
      </w:r>
      <w:r w:rsidRPr="00BE2E6D">
        <w:rPr>
          <w:rFonts w:cs="Arial"/>
          <w:sz w:val="20"/>
          <w:szCs w:val="20"/>
          <w:lang w:val="cs-CZ"/>
        </w:rPr>
        <w:t xml:space="preserve"> organizmu.</w:t>
      </w:r>
    </w:p>
    <w:p w:rsidR="0082507F" w:rsidRPr="00BE2E6D" w:rsidRDefault="0082507F" w:rsidP="0082507F">
      <w:pPr>
        <w:pStyle w:val="Zawartotabeli"/>
        <w:spacing w:line="100" w:lineRule="atLeast"/>
        <w:jc w:val="both"/>
        <w:rPr>
          <w:rFonts w:cs="Arial"/>
          <w:b/>
          <w:bCs/>
          <w:color w:val="000000"/>
          <w:sz w:val="20"/>
          <w:szCs w:val="20"/>
          <w:lang w:val="cs-CZ"/>
        </w:rPr>
      </w:pPr>
    </w:p>
    <w:p w:rsidR="0082507F" w:rsidRPr="00BE2E6D" w:rsidRDefault="0082507F" w:rsidP="0082507F">
      <w:pPr>
        <w:pStyle w:val="Zawartotabeli"/>
        <w:spacing w:line="100" w:lineRule="atLeast"/>
        <w:jc w:val="both"/>
        <w:rPr>
          <w:lang w:val="cs-CZ"/>
        </w:rPr>
      </w:pPr>
      <w:r w:rsidRPr="00BE2E6D">
        <w:rPr>
          <w:rFonts w:cs="Arial"/>
          <w:b/>
          <w:bCs/>
          <w:color w:val="000000"/>
          <w:sz w:val="20"/>
          <w:szCs w:val="20"/>
          <w:lang w:val="cs-CZ"/>
        </w:rPr>
        <w:t>Při požití:</w:t>
      </w:r>
      <w:r w:rsidRPr="00BE2E6D">
        <w:rPr>
          <w:rFonts w:cs="Arial"/>
          <w:color w:val="000000"/>
          <w:sz w:val="20"/>
          <w:szCs w:val="20"/>
          <w:lang w:val="cs-CZ"/>
        </w:rPr>
        <w:t xml:space="preserve"> Důkladně vyplách</w:t>
      </w:r>
      <w:r w:rsidR="009E321D">
        <w:rPr>
          <w:rFonts w:cs="Arial"/>
          <w:color w:val="000000"/>
          <w:sz w:val="20"/>
          <w:szCs w:val="20"/>
          <w:lang w:val="cs-CZ"/>
        </w:rPr>
        <w:t>nout</w:t>
      </w:r>
      <w:r w:rsidRPr="00BE2E6D">
        <w:rPr>
          <w:rFonts w:cs="Arial"/>
          <w:color w:val="000000"/>
          <w:sz w:val="20"/>
          <w:szCs w:val="20"/>
          <w:lang w:val="cs-CZ"/>
        </w:rPr>
        <w:t xml:space="preserve"> ústa vodou (nepodáv</w:t>
      </w:r>
      <w:r w:rsidR="009E321D">
        <w:rPr>
          <w:rFonts w:cs="Arial"/>
          <w:color w:val="000000"/>
          <w:sz w:val="20"/>
          <w:szCs w:val="20"/>
          <w:lang w:val="cs-CZ"/>
        </w:rPr>
        <w:t>at</w:t>
      </w:r>
      <w:r w:rsidRPr="00BE2E6D">
        <w:rPr>
          <w:rFonts w:cs="Arial"/>
          <w:color w:val="000000"/>
          <w:sz w:val="20"/>
          <w:szCs w:val="20"/>
          <w:lang w:val="cs-CZ"/>
        </w:rPr>
        <w:t xml:space="preserve"> mléko, olej ani </w:t>
      </w:r>
      <w:r w:rsidR="00BE2E6D" w:rsidRPr="00BE2E6D">
        <w:rPr>
          <w:rFonts w:cs="Arial"/>
          <w:color w:val="000000"/>
          <w:sz w:val="20"/>
          <w:szCs w:val="20"/>
          <w:lang w:val="cs-CZ"/>
        </w:rPr>
        <w:t>alkohol</w:t>
      </w:r>
      <w:r w:rsidRPr="00BE2E6D">
        <w:rPr>
          <w:rFonts w:cs="Arial"/>
          <w:color w:val="000000"/>
          <w:sz w:val="20"/>
          <w:szCs w:val="20"/>
          <w:lang w:val="cs-CZ"/>
        </w:rPr>
        <w:t xml:space="preserve">), ihned se </w:t>
      </w:r>
      <w:r w:rsidR="009E321D">
        <w:rPr>
          <w:rFonts w:cs="Arial"/>
          <w:color w:val="000000"/>
          <w:sz w:val="20"/>
          <w:szCs w:val="20"/>
          <w:lang w:val="cs-CZ"/>
        </w:rPr>
        <w:t>zkontaktovat s lékařem</w:t>
      </w:r>
      <w:r w:rsidRPr="00BE2E6D">
        <w:rPr>
          <w:rFonts w:cs="Arial"/>
          <w:color w:val="000000"/>
          <w:sz w:val="20"/>
          <w:szCs w:val="20"/>
          <w:lang w:val="cs-CZ"/>
        </w:rPr>
        <w:t>, uk</w:t>
      </w:r>
      <w:r w:rsidR="009E321D">
        <w:rPr>
          <w:rFonts w:cs="Arial"/>
          <w:color w:val="000000"/>
          <w:sz w:val="20"/>
          <w:szCs w:val="20"/>
          <w:lang w:val="cs-CZ"/>
        </w:rPr>
        <w:t>ázat etiketu</w:t>
      </w:r>
      <w:r w:rsidRPr="00BE2E6D">
        <w:rPr>
          <w:rFonts w:cs="Arial"/>
          <w:color w:val="000000"/>
          <w:sz w:val="20"/>
          <w:szCs w:val="20"/>
          <w:lang w:val="cs-CZ"/>
        </w:rPr>
        <w:t xml:space="preserve"> výrobku.</w:t>
      </w:r>
    </w:p>
    <w:p w:rsidR="0082507F" w:rsidRPr="00BE2E6D" w:rsidRDefault="0082507F" w:rsidP="0082507F">
      <w:pPr>
        <w:pStyle w:val="Zkladntextodsazen"/>
        <w:jc w:val="both"/>
        <w:rPr>
          <w:lang w:val="cs-CZ"/>
        </w:rPr>
      </w:pPr>
      <w:r w:rsidRPr="00BE2E6D">
        <w:rPr>
          <w:rFonts w:cs="Arial"/>
          <w:sz w:val="20"/>
          <w:szCs w:val="20"/>
          <w:lang w:val="cs-CZ"/>
        </w:rPr>
        <w:t xml:space="preserve">POZOR! Osobě v </w:t>
      </w:r>
      <w:r w:rsidR="00BE2E6D" w:rsidRPr="00BE2E6D">
        <w:rPr>
          <w:rFonts w:cs="Arial"/>
          <w:sz w:val="20"/>
          <w:szCs w:val="20"/>
          <w:lang w:val="cs-CZ"/>
        </w:rPr>
        <w:t>bezvědomí</w:t>
      </w:r>
      <w:r w:rsidRPr="00BE2E6D">
        <w:rPr>
          <w:rFonts w:cs="Arial"/>
          <w:sz w:val="20"/>
          <w:szCs w:val="20"/>
          <w:lang w:val="cs-CZ"/>
        </w:rPr>
        <w:t xml:space="preserve"> nepodáv</w:t>
      </w:r>
      <w:r w:rsidR="009E321D">
        <w:rPr>
          <w:rFonts w:cs="Arial"/>
          <w:sz w:val="20"/>
          <w:szCs w:val="20"/>
          <w:lang w:val="cs-CZ"/>
        </w:rPr>
        <w:t>at</w:t>
      </w:r>
      <w:r w:rsidRPr="00BE2E6D">
        <w:rPr>
          <w:rFonts w:cs="Arial"/>
          <w:sz w:val="20"/>
          <w:szCs w:val="20"/>
          <w:lang w:val="cs-CZ"/>
        </w:rPr>
        <w:t xml:space="preserve"> nic perorálně a nevyvoláv</w:t>
      </w:r>
      <w:r w:rsidR="009E321D">
        <w:rPr>
          <w:rFonts w:cs="Arial"/>
          <w:sz w:val="20"/>
          <w:szCs w:val="20"/>
          <w:lang w:val="cs-CZ"/>
        </w:rPr>
        <w:t>at</w:t>
      </w:r>
      <w:r w:rsidRPr="00BE2E6D">
        <w:rPr>
          <w:rFonts w:cs="Arial"/>
          <w:sz w:val="20"/>
          <w:szCs w:val="20"/>
          <w:lang w:val="cs-CZ"/>
        </w:rPr>
        <w:t xml:space="preserve"> zvracení!</w:t>
      </w:r>
    </w:p>
    <w:p w:rsidR="0082507F" w:rsidRPr="00BE2E6D" w:rsidRDefault="0082507F" w:rsidP="0082507F">
      <w:pPr>
        <w:pStyle w:val="Zkladntextodsazen"/>
        <w:jc w:val="both"/>
        <w:rPr>
          <w:rFonts w:cs="Arial"/>
          <w:sz w:val="20"/>
          <w:szCs w:val="20"/>
          <w:lang w:val="cs-CZ"/>
        </w:rPr>
      </w:pPr>
    </w:p>
    <w:p w:rsidR="0082507F" w:rsidRPr="00BE2E6D" w:rsidRDefault="0082507F" w:rsidP="0082507F">
      <w:pPr>
        <w:spacing w:line="100" w:lineRule="atLeast"/>
        <w:jc w:val="both"/>
        <w:rPr>
          <w:lang w:val="cs-CZ"/>
        </w:rPr>
      </w:pPr>
      <w:r w:rsidRPr="00BE2E6D">
        <w:rPr>
          <w:rFonts w:cs="Arial"/>
          <w:b/>
          <w:bCs/>
          <w:color w:val="000000"/>
          <w:sz w:val="20"/>
          <w:szCs w:val="20"/>
          <w:lang w:val="cs-CZ"/>
        </w:rPr>
        <w:t xml:space="preserve">4.2. Nejdůležitější akutní a opožděné symptomy a účinky </w:t>
      </w:r>
    </w:p>
    <w:p w:rsidR="0082507F" w:rsidRPr="00BE2E6D" w:rsidRDefault="0082507F" w:rsidP="0082507F">
      <w:pPr>
        <w:spacing w:line="100" w:lineRule="atLeast"/>
        <w:jc w:val="both"/>
        <w:rPr>
          <w:lang w:val="cs-CZ"/>
        </w:rPr>
      </w:pPr>
      <w:r w:rsidRPr="00BE2E6D">
        <w:rPr>
          <w:rFonts w:cs="Arial"/>
          <w:b/>
          <w:bCs/>
          <w:sz w:val="20"/>
          <w:szCs w:val="20"/>
          <w:lang w:val="cs-CZ"/>
        </w:rPr>
        <w:t xml:space="preserve">Akutní </w:t>
      </w:r>
      <w:r w:rsidR="00325E74">
        <w:rPr>
          <w:rFonts w:cs="Arial"/>
          <w:b/>
          <w:bCs/>
          <w:sz w:val="20"/>
          <w:szCs w:val="20"/>
          <w:lang w:val="cs-CZ"/>
        </w:rPr>
        <w:t>příznaky</w:t>
      </w:r>
      <w:r w:rsidRPr="00BE2E6D">
        <w:rPr>
          <w:rFonts w:cs="Arial"/>
          <w:b/>
          <w:bCs/>
          <w:sz w:val="20"/>
          <w:szCs w:val="20"/>
          <w:lang w:val="cs-CZ"/>
        </w:rPr>
        <w:t xml:space="preserve"> </w:t>
      </w:r>
      <w:r w:rsidRPr="00BE2E6D">
        <w:rPr>
          <w:rFonts w:cs="Arial"/>
          <w:sz w:val="20"/>
          <w:szCs w:val="20"/>
          <w:lang w:val="cs-CZ"/>
        </w:rPr>
        <w:t>– při styku s kůží může vyvolat účinky senzibility</w:t>
      </w:r>
    </w:p>
    <w:p w:rsidR="0082507F" w:rsidRPr="00BE2E6D" w:rsidRDefault="0082507F" w:rsidP="0082507F">
      <w:pPr>
        <w:jc w:val="both"/>
        <w:rPr>
          <w:lang w:val="cs-CZ"/>
        </w:rPr>
      </w:pPr>
      <w:r w:rsidRPr="00BE2E6D">
        <w:rPr>
          <w:rFonts w:cs="Arial"/>
          <w:b/>
          <w:bCs/>
          <w:sz w:val="20"/>
          <w:szCs w:val="20"/>
          <w:lang w:val="cs-CZ"/>
        </w:rPr>
        <w:t xml:space="preserve">Opožděné </w:t>
      </w:r>
      <w:r w:rsidR="00325E74" w:rsidRPr="00325E74">
        <w:rPr>
          <w:rFonts w:cs="Arial"/>
          <w:b/>
          <w:bCs/>
          <w:sz w:val="20"/>
          <w:szCs w:val="20"/>
          <w:lang w:val="cs-CZ"/>
        </w:rPr>
        <w:t>příznaky</w:t>
      </w:r>
      <w:r w:rsidRPr="00BE2E6D">
        <w:rPr>
          <w:rFonts w:cs="Arial"/>
          <w:sz w:val="20"/>
          <w:szCs w:val="20"/>
          <w:lang w:val="cs-CZ"/>
        </w:rPr>
        <w:t xml:space="preserve"> – v případě otravy je pozorována: nervozita, alergické symptomy, úzkostné por</w:t>
      </w:r>
      <w:r w:rsidR="00BE2E6D">
        <w:rPr>
          <w:rFonts w:cs="Arial"/>
          <w:sz w:val="20"/>
          <w:szCs w:val="20"/>
          <w:lang w:val="cs-CZ"/>
        </w:rPr>
        <w:t>uchy, brnění během dotyku, atax</w:t>
      </w:r>
      <w:r w:rsidR="00325E74">
        <w:rPr>
          <w:rFonts w:cs="Arial"/>
          <w:sz w:val="20"/>
          <w:szCs w:val="20"/>
          <w:lang w:val="cs-CZ"/>
        </w:rPr>
        <w:t>i</w:t>
      </w:r>
      <w:r w:rsidR="00BE2E6D">
        <w:rPr>
          <w:rFonts w:cs="Arial"/>
          <w:sz w:val="20"/>
          <w:szCs w:val="20"/>
          <w:lang w:val="cs-CZ"/>
        </w:rPr>
        <w:t>e</w:t>
      </w:r>
      <w:r w:rsidRPr="00BE2E6D">
        <w:rPr>
          <w:rFonts w:cs="Arial"/>
          <w:sz w:val="20"/>
          <w:szCs w:val="20"/>
          <w:lang w:val="cs-CZ"/>
        </w:rPr>
        <w:t xml:space="preserve">, křeče/záchvaty. </w:t>
      </w:r>
      <w:r w:rsidR="00325E74">
        <w:rPr>
          <w:rFonts w:cs="Arial"/>
          <w:sz w:val="20"/>
          <w:szCs w:val="20"/>
          <w:lang w:val="cs-CZ"/>
        </w:rPr>
        <w:t xml:space="preserve"> </w:t>
      </w:r>
    </w:p>
    <w:p w:rsidR="0082507F" w:rsidRPr="00BE2E6D" w:rsidRDefault="0082507F" w:rsidP="0082507F">
      <w:pPr>
        <w:spacing w:line="100" w:lineRule="atLeast"/>
        <w:jc w:val="both"/>
        <w:rPr>
          <w:lang w:val="cs-CZ"/>
        </w:rPr>
      </w:pPr>
      <w:r w:rsidRPr="00BE2E6D">
        <w:rPr>
          <w:rFonts w:cs="Arial"/>
          <w:b/>
          <w:bCs/>
          <w:sz w:val="20"/>
          <w:szCs w:val="20"/>
          <w:lang w:val="cs-CZ"/>
        </w:rPr>
        <w:t xml:space="preserve">Účinky </w:t>
      </w:r>
      <w:r w:rsidR="00325E74">
        <w:rPr>
          <w:rFonts w:cs="Arial"/>
          <w:b/>
          <w:bCs/>
          <w:sz w:val="20"/>
          <w:szCs w:val="20"/>
          <w:lang w:val="cs-CZ"/>
        </w:rPr>
        <w:t>expozice</w:t>
      </w:r>
      <w:r w:rsidRPr="00BE2E6D">
        <w:rPr>
          <w:rFonts w:cs="Arial"/>
          <w:sz w:val="20"/>
          <w:szCs w:val="20"/>
          <w:lang w:val="cs-CZ"/>
        </w:rPr>
        <w:t xml:space="preserve"> – </w:t>
      </w:r>
      <w:r w:rsidR="00325E74" w:rsidRPr="00325E74">
        <w:rPr>
          <w:rFonts w:eastAsia="ArialMT" w:cs="Arial"/>
          <w:sz w:val="20"/>
          <w:szCs w:val="20"/>
          <w:lang w:val="cs-CZ"/>
        </w:rPr>
        <w:t>žádná data</w:t>
      </w:r>
    </w:p>
    <w:p w:rsidR="0082507F" w:rsidRPr="00BE2E6D" w:rsidRDefault="0082507F" w:rsidP="0082507F">
      <w:pPr>
        <w:spacing w:line="100" w:lineRule="atLeast"/>
        <w:jc w:val="both"/>
        <w:rPr>
          <w:rFonts w:eastAsia="ArialMT" w:cs="Arial"/>
          <w:color w:val="000000"/>
          <w:sz w:val="20"/>
          <w:szCs w:val="20"/>
          <w:lang w:val="cs-CZ"/>
        </w:rPr>
      </w:pPr>
    </w:p>
    <w:p w:rsidR="0082507F" w:rsidRPr="00BE2E6D" w:rsidRDefault="0082507F" w:rsidP="0082507F">
      <w:pPr>
        <w:spacing w:line="100" w:lineRule="atLeast"/>
        <w:jc w:val="both"/>
        <w:rPr>
          <w:lang w:val="cs-CZ"/>
        </w:rPr>
      </w:pPr>
      <w:r w:rsidRPr="00BE2E6D">
        <w:rPr>
          <w:rFonts w:cs="Arial"/>
          <w:b/>
          <w:bCs/>
          <w:color w:val="000000"/>
          <w:sz w:val="20"/>
          <w:szCs w:val="20"/>
          <w:lang w:val="cs-CZ"/>
        </w:rPr>
        <w:t>4.3. Pokyny týkající se okamžité lékařské pomoci a zvláštního ošetření</w:t>
      </w:r>
    </w:p>
    <w:p w:rsidR="0082507F" w:rsidRPr="00BE2E6D" w:rsidRDefault="00325E74" w:rsidP="0082507F">
      <w:pPr>
        <w:pStyle w:val="Zkladntextodsazen"/>
        <w:jc w:val="both"/>
        <w:rPr>
          <w:lang w:val="cs-CZ"/>
        </w:rPr>
      </w:pPr>
      <w:r w:rsidRPr="00325E74">
        <w:rPr>
          <w:rFonts w:cs="Arial"/>
          <w:b/>
          <w:bCs/>
          <w:color w:val="000000"/>
          <w:sz w:val="20"/>
          <w:szCs w:val="20"/>
          <w:lang w:val="cs-CZ"/>
        </w:rPr>
        <w:t>Na vědomí lékaři</w:t>
      </w:r>
      <w:r w:rsidR="0082507F" w:rsidRPr="00BE2E6D">
        <w:rPr>
          <w:rFonts w:cs="Arial"/>
          <w:b/>
          <w:bCs/>
          <w:color w:val="000000"/>
          <w:sz w:val="20"/>
          <w:szCs w:val="20"/>
          <w:lang w:val="cs-CZ"/>
        </w:rPr>
        <w:t xml:space="preserve">: </w:t>
      </w:r>
      <w:r w:rsidR="0082507F" w:rsidRPr="00BE2E6D">
        <w:rPr>
          <w:rFonts w:cs="Arial"/>
          <w:sz w:val="20"/>
          <w:szCs w:val="20"/>
          <w:lang w:val="cs-CZ"/>
        </w:rPr>
        <w:t>Při požití prov</w:t>
      </w:r>
      <w:r w:rsidR="0048461C">
        <w:rPr>
          <w:rFonts w:cs="Arial"/>
          <w:sz w:val="20"/>
          <w:szCs w:val="20"/>
          <w:lang w:val="cs-CZ"/>
        </w:rPr>
        <w:t>ést</w:t>
      </w:r>
      <w:r w:rsidR="0082507F" w:rsidRPr="00BE2E6D">
        <w:rPr>
          <w:rFonts w:cs="Arial"/>
          <w:sz w:val="20"/>
          <w:szCs w:val="20"/>
          <w:lang w:val="cs-CZ"/>
        </w:rPr>
        <w:t xml:space="preserve"> výplach žaludku. Je možno podávat: </w:t>
      </w:r>
      <w:proofErr w:type="spellStart"/>
      <w:r w:rsidR="0082507F" w:rsidRPr="00BE2E6D">
        <w:rPr>
          <w:rFonts w:cs="Arial"/>
          <w:sz w:val="20"/>
          <w:szCs w:val="20"/>
          <w:lang w:val="cs-CZ"/>
        </w:rPr>
        <w:t>Phenobarbital</w:t>
      </w:r>
      <w:proofErr w:type="spellEnd"/>
      <w:r w:rsidR="0082507F" w:rsidRPr="00BE2E6D">
        <w:rPr>
          <w:rFonts w:cs="Arial"/>
          <w:sz w:val="20"/>
          <w:szCs w:val="20"/>
          <w:lang w:val="cs-CZ"/>
        </w:rPr>
        <w:t xml:space="preserve">, </w:t>
      </w:r>
      <w:proofErr w:type="spellStart"/>
      <w:r w:rsidR="0082507F" w:rsidRPr="00BE2E6D">
        <w:rPr>
          <w:rFonts w:cs="Arial"/>
          <w:sz w:val="20"/>
          <w:szCs w:val="20"/>
          <w:lang w:val="cs-CZ"/>
        </w:rPr>
        <w:t>Diphen</w:t>
      </w:r>
      <w:r w:rsidR="00BE2E6D">
        <w:rPr>
          <w:rFonts w:cs="Arial"/>
          <w:sz w:val="20"/>
          <w:szCs w:val="20"/>
          <w:lang w:val="cs-CZ"/>
        </w:rPr>
        <w:t>yl</w:t>
      </w:r>
      <w:proofErr w:type="spellEnd"/>
      <w:r w:rsidR="00BE2E6D">
        <w:rPr>
          <w:rFonts w:cs="Arial"/>
          <w:sz w:val="20"/>
          <w:szCs w:val="20"/>
          <w:lang w:val="cs-CZ"/>
        </w:rPr>
        <w:t xml:space="preserve"> </w:t>
      </w:r>
      <w:proofErr w:type="spellStart"/>
      <w:r w:rsidR="00BE2E6D">
        <w:rPr>
          <w:rFonts w:cs="Arial"/>
          <w:sz w:val="20"/>
          <w:szCs w:val="20"/>
          <w:lang w:val="cs-CZ"/>
        </w:rPr>
        <w:t>Hydantoin</w:t>
      </w:r>
      <w:proofErr w:type="spellEnd"/>
      <w:r w:rsidR="00BE2E6D">
        <w:rPr>
          <w:rFonts w:cs="Arial"/>
          <w:sz w:val="20"/>
          <w:szCs w:val="20"/>
          <w:lang w:val="cs-CZ"/>
        </w:rPr>
        <w:t>, nebo jejich</w:t>
      </w:r>
      <w:r w:rsidR="0082507F" w:rsidRPr="00BE2E6D">
        <w:rPr>
          <w:rFonts w:cs="Arial"/>
          <w:sz w:val="20"/>
          <w:szCs w:val="20"/>
          <w:lang w:val="cs-CZ"/>
        </w:rPr>
        <w:t xml:space="preserve"> směsi. Vdechnutí do plic, může způsobit účinky zápalu plic. Poškozeného umíst</w:t>
      </w:r>
      <w:r w:rsidR="0048461C">
        <w:rPr>
          <w:rFonts w:cs="Arial"/>
          <w:sz w:val="20"/>
          <w:szCs w:val="20"/>
          <w:lang w:val="cs-CZ"/>
        </w:rPr>
        <w:t>it</w:t>
      </w:r>
      <w:r w:rsidR="0082507F" w:rsidRPr="00BE2E6D">
        <w:rPr>
          <w:rFonts w:cs="Arial"/>
          <w:sz w:val="20"/>
          <w:szCs w:val="20"/>
          <w:lang w:val="cs-CZ"/>
        </w:rPr>
        <w:t xml:space="preserve"> v dobře větraném místě nebo na čerstvém vzduchu. Zah</w:t>
      </w:r>
      <w:r w:rsidR="0048461C">
        <w:rPr>
          <w:rFonts w:cs="Arial"/>
          <w:sz w:val="20"/>
          <w:szCs w:val="20"/>
          <w:lang w:val="cs-CZ"/>
        </w:rPr>
        <w:t>ájit</w:t>
      </w:r>
      <w:r w:rsidR="0082507F" w:rsidRPr="00BE2E6D">
        <w:rPr>
          <w:rFonts w:cs="Arial"/>
          <w:sz w:val="20"/>
          <w:szCs w:val="20"/>
          <w:lang w:val="cs-CZ"/>
        </w:rPr>
        <w:t xml:space="preserve"> symptomatickou léčbu. Léčba antihistaminiky, jestliže se objeví alergické účinky.</w:t>
      </w:r>
    </w:p>
    <w:p w:rsidR="0082507F" w:rsidRPr="00BE2E6D" w:rsidRDefault="00325E74" w:rsidP="0082507F">
      <w:pPr>
        <w:tabs>
          <w:tab w:val="left" w:pos="720"/>
        </w:tabs>
        <w:autoSpaceDE w:val="0"/>
        <w:snapToGrid w:val="0"/>
        <w:spacing w:line="100" w:lineRule="atLeast"/>
        <w:jc w:val="both"/>
        <w:rPr>
          <w:lang w:val="cs-CZ"/>
        </w:rPr>
      </w:pPr>
      <w:r>
        <w:rPr>
          <w:rFonts w:eastAsia="SimSun" w:cs="Arial"/>
          <w:color w:val="000000"/>
          <w:sz w:val="20"/>
          <w:szCs w:val="20"/>
          <w:lang w:val="cs-CZ"/>
        </w:rPr>
        <w:t>V případě kontaktu s tísňovým č</w:t>
      </w:r>
      <w:r w:rsidR="0082507F" w:rsidRPr="00BE2E6D">
        <w:rPr>
          <w:rFonts w:eastAsia="SimSun" w:cs="Arial"/>
          <w:color w:val="000000"/>
          <w:sz w:val="20"/>
          <w:szCs w:val="20"/>
          <w:lang w:val="cs-CZ"/>
        </w:rPr>
        <w:t>íslem firmy nebo centrem akutních intoxikací m</w:t>
      </w:r>
      <w:r w:rsidR="0048461C">
        <w:rPr>
          <w:rFonts w:eastAsia="SimSun" w:cs="Arial"/>
          <w:color w:val="000000"/>
          <w:sz w:val="20"/>
          <w:szCs w:val="20"/>
          <w:lang w:val="cs-CZ"/>
        </w:rPr>
        <w:t>ít</w:t>
      </w:r>
      <w:r w:rsidR="0082507F" w:rsidRPr="00BE2E6D">
        <w:rPr>
          <w:rFonts w:eastAsia="SimSun" w:cs="Arial"/>
          <w:color w:val="000000"/>
          <w:sz w:val="20"/>
          <w:szCs w:val="20"/>
          <w:lang w:val="cs-CZ"/>
        </w:rPr>
        <w:t xml:space="preserve"> u sebe  nádobu výrobku, </w:t>
      </w:r>
      <w:r w:rsidR="0048461C">
        <w:rPr>
          <w:rFonts w:eastAsia="SimSun" w:cs="Arial"/>
          <w:color w:val="000000"/>
          <w:sz w:val="20"/>
          <w:szCs w:val="20"/>
          <w:lang w:val="cs-CZ"/>
        </w:rPr>
        <w:t>etiketu</w:t>
      </w:r>
      <w:r w:rsidR="0082507F" w:rsidRPr="00BE2E6D">
        <w:rPr>
          <w:rFonts w:eastAsia="SimSun" w:cs="Arial"/>
          <w:color w:val="000000"/>
          <w:sz w:val="20"/>
          <w:szCs w:val="20"/>
          <w:lang w:val="cs-CZ"/>
        </w:rPr>
        <w:t xml:space="preserve"> nebo tento bezpečnostní list. </w:t>
      </w:r>
    </w:p>
    <w:p w:rsidR="0082507F" w:rsidRPr="00BE2E6D" w:rsidRDefault="0082507F" w:rsidP="0082507F">
      <w:pPr>
        <w:pStyle w:val="Zawartotabeli"/>
        <w:spacing w:line="100" w:lineRule="atLeast"/>
        <w:jc w:val="both"/>
        <w:rPr>
          <w:rFonts w:eastAsia="SimSun" w:cs="Arial"/>
          <w:color w:val="000000"/>
          <w:sz w:val="20"/>
          <w:szCs w:val="20"/>
          <w:lang w:val="cs-C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42"/>
      </w:tblGrid>
      <w:tr w:rsidR="0082507F" w:rsidRPr="00A04F50" w:rsidTr="008863AF">
        <w:tc>
          <w:tcPr>
            <w:tcW w:w="9742" w:type="dxa"/>
            <w:tcBorders>
              <w:top w:val="single" w:sz="1" w:space="0" w:color="000000"/>
              <w:left w:val="single" w:sz="1" w:space="0" w:color="000000"/>
              <w:bottom w:val="single" w:sz="1" w:space="0" w:color="000000"/>
              <w:right w:val="single" w:sz="1" w:space="0" w:color="000000"/>
            </w:tcBorders>
            <w:shd w:val="clear" w:color="auto" w:fill="auto"/>
          </w:tcPr>
          <w:p w:rsidR="0082507F" w:rsidRPr="00BE2E6D" w:rsidRDefault="0082507F" w:rsidP="008863AF">
            <w:pPr>
              <w:snapToGrid w:val="0"/>
              <w:spacing w:line="100" w:lineRule="atLeast"/>
              <w:jc w:val="both"/>
              <w:rPr>
                <w:lang w:val="cs-CZ"/>
              </w:rPr>
            </w:pPr>
            <w:r w:rsidRPr="00BE2E6D">
              <w:rPr>
                <w:rFonts w:cs="Arial"/>
                <w:b/>
                <w:bCs/>
                <w:sz w:val="20"/>
                <w:szCs w:val="20"/>
                <w:lang w:val="cs-CZ"/>
              </w:rPr>
              <w:t xml:space="preserve">ODDÍL 5. </w:t>
            </w:r>
            <w:r w:rsidR="00325E74" w:rsidRPr="00325E74">
              <w:rPr>
                <w:rFonts w:cs="Arial"/>
                <w:b/>
                <w:bCs/>
                <w:sz w:val="20"/>
                <w:szCs w:val="20"/>
                <w:lang w:val="cs-CZ"/>
              </w:rPr>
              <w:t>OPATŘENÍ PRO ZDOLÁVÁNÍ POŽÁRU</w:t>
            </w:r>
          </w:p>
        </w:tc>
      </w:tr>
    </w:tbl>
    <w:p w:rsidR="0082507F" w:rsidRPr="00BE2E6D" w:rsidRDefault="0082507F" w:rsidP="0082507F">
      <w:pPr>
        <w:spacing w:line="100" w:lineRule="atLeast"/>
        <w:jc w:val="both"/>
        <w:rPr>
          <w:rFonts w:cs="Arial"/>
          <w:sz w:val="20"/>
          <w:szCs w:val="20"/>
          <w:lang w:val="cs-CZ"/>
        </w:rPr>
      </w:pPr>
    </w:p>
    <w:p w:rsidR="0082507F" w:rsidRPr="00BE2E6D" w:rsidRDefault="0082507F" w:rsidP="0082507F">
      <w:pPr>
        <w:spacing w:line="100" w:lineRule="atLeast"/>
        <w:jc w:val="both"/>
        <w:rPr>
          <w:lang w:val="cs-CZ"/>
        </w:rPr>
      </w:pPr>
      <w:r w:rsidRPr="00BE2E6D">
        <w:rPr>
          <w:rFonts w:cs="Arial"/>
          <w:b/>
          <w:bCs/>
          <w:color w:val="000000"/>
          <w:sz w:val="20"/>
          <w:szCs w:val="20"/>
          <w:lang w:val="cs-CZ"/>
        </w:rPr>
        <w:t>5.1. Hasiva</w:t>
      </w:r>
    </w:p>
    <w:p w:rsidR="0082507F" w:rsidRPr="00BE2E6D" w:rsidRDefault="0082507F" w:rsidP="0082507F">
      <w:pPr>
        <w:spacing w:line="100" w:lineRule="atLeast"/>
        <w:jc w:val="both"/>
        <w:rPr>
          <w:lang w:val="cs-CZ"/>
        </w:rPr>
      </w:pPr>
      <w:r w:rsidRPr="00BE2E6D">
        <w:rPr>
          <w:rFonts w:eastAsia="EUAlbertina+20" w:cs="Arial"/>
          <w:b/>
          <w:bCs/>
          <w:color w:val="000000"/>
          <w:sz w:val="20"/>
          <w:szCs w:val="20"/>
          <w:lang w:val="cs-CZ"/>
        </w:rPr>
        <w:t>Vhodná hasiva</w:t>
      </w:r>
      <w:r w:rsidRPr="00BE2E6D">
        <w:rPr>
          <w:rFonts w:eastAsia="EUAlbertina" w:cs="Arial"/>
          <w:b/>
          <w:bCs/>
          <w:color w:val="000000"/>
          <w:sz w:val="20"/>
          <w:szCs w:val="20"/>
          <w:lang w:val="cs-CZ"/>
        </w:rPr>
        <w:t xml:space="preserve">: </w:t>
      </w:r>
      <w:r w:rsidRPr="00BE2E6D">
        <w:rPr>
          <w:rFonts w:eastAsia="EUAlbertina" w:cs="Arial"/>
          <w:color w:val="000000"/>
          <w:sz w:val="20"/>
          <w:szCs w:val="20"/>
          <w:lang w:val="cs-CZ"/>
        </w:rPr>
        <w:t>pro hašení ohně menšího rozsahu použív</w:t>
      </w:r>
      <w:r w:rsidR="0048461C">
        <w:rPr>
          <w:rFonts w:eastAsia="EUAlbertina" w:cs="Arial"/>
          <w:color w:val="000000"/>
          <w:sz w:val="20"/>
          <w:szCs w:val="20"/>
          <w:lang w:val="cs-CZ"/>
        </w:rPr>
        <w:t>at</w:t>
      </w:r>
      <w:r w:rsidRPr="00BE2E6D">
        <w:rPr>
          <w:rFonts w:eastAsia="EUAlbertina" w:cs="Arial"/>
          <w:color w:val="000000"/>
          <w:sz w:val="20"/>
          <w:szCs w:val="20"/>
          <w:lang w:val="cs-CZ"/>
        </w:rPr>
        <w:t xml:space="preserve"> pěnové </w:t>
      </w:r>
      <w:r w:rsidR="00325E74" w:rsidRPr="00BE2E6D">
        <w:rPr>
          <w:rFonts w:eastAsia="EUAlbertina" w:cs="Arial"/>
          <w:color w:val="000000"/>
          <w:sz w:val="20"/>
          <w:szCs w:val="20"/>
          <w:lang w:val="cs-CZ"/>
        </w:rPr>
        <w:t>hasicí</w:t>
      </w:r>
      <w:r w:rsidRPr="00BE2E6D">
        <w:rPr>
          <w:rFonts w:eastAsia="EUAlbertina" w:cs="Arial"/>
          <w:color w:val="000000"/>
          <w:sz w:val="20"/>
          <w:szCs w:val="20"/>
          <w:lang w:val="cs-CZ"/>
        </w:rPr>
        <w:t xml:space="preserve"> přístroje, sněhové</w:t>
      </w:r>
      <w:r w:rsidR="00BE2E6D">
        <w:rPr>
          <w:rFonts w:eastAsia="EUAlbertina" w:cs="Arial"/>
          <w:color w:val="000000"/>
          <w:sz w:val="20"/>
          <w:szCs w:val="20"/>
          <w:lang w:val="cs-CZ"/>
        </w:rPr>
        <w:t xml:space="preserve"> </w:t>
      </w:r>
      <w:r w:rsidRPr="00BE2E6D">
        <w:rPr>
          <w:rFonts w:eastAsia="EUAlbertina" w:cs="Arial"/>
          <w:color w:val="000000"/>
          <w:sz w:val="20"/>
          <w:szCs w:val="20"/>
          <w:lang w:val="cs-CZ"/>
        </w:rPr>
        <w:t>(CO</w:t>
      </w:r>
      <w:r w:rsidRPr="00BE2E6D">
        <w:rPr>
          <w:rFonts w:eastAsia="EUAlbertina" w:cs="Arial"/>
          <w:color w:val="000000"/>
          <w:sz w:val="20"/>
          <w:szCs w:val="20"/>
          <w:vertAlign w:val="subscript"/>
          <w:lang w:val="cs-CZ"/>
        </w:rPr>
        <w:t>2</w:t>
      </w:r>
      <w:r w:rsidRPr="00BE2E6D">
        <w:rPr>
          <w:rFonts w:eastAsia="EUAlbertina" w:cs="Arial"/>
          <w:color w:val="000000"/>
          <w:sz w:val="20"/>
          <w:szCs w:val="20"/>
          <w:lang w:val="cs-CZ"/>
        </w:rPr>
        <w:t>) nebo prá</w:t>
      </w:r>
      <w:r w:rsidR="00BE2E6D">
        <w:rPr>
          <w:rFonts w:eastAsia="EUAlbertina" w:cs="Arial"/>
          <w:color w:val="000000"/>
          <w:sz w:val="20"/>
          <w:szCs w:val="20"/>
          <w:lang w:val="cs-CZ"/>
        </w:rPr>
        <w:t>škové. V případě velkého ohně</w:t>
      </w:r>
      <w:r w:rsidRPr="00BE2E6D">
        <w:rPr>
          <w:rFonts w:eastAsia="EUAlbertina" w:cs="Arial"/>
          <w:color w:val="000000"/>
          <w:sz w:val="20"/>
          <w:szCs w:val="20"/>
          <w:lang w:val="cs-CZ"/>
        </w:rPr>
        <w:t xml:space="preserve"> použ</w:t>
      </w:r>
      <w:r w:rsidR="0048461C">
        <w:rPr>
          <w:rFonts w:eastAsia="EUAlbertina" w:cs="Arial"/>
          <w:color w:val="000000"/>
          <w:sz w:val="20"/>
          <w:szCs w:val="20"/>
          <w:lang w:val="cs-CZ"/>
        </w:rPr>
        <w:t>ít</w:t>
      </w:r>
      <w:r w:rsidRPr="00BE2E6D">
        <w:rPr>
          <w:rFonts w:eastAsia="EUAlbertina" w:cs="Arial"/>
          <w:color w:val="000000"/>
          <w:sz w:val="20"/>
          <w:szCs w:val="20"/>
          <w:lang w:val="cs-CZ"/>
        </w:rPr>
        <w:t xml:space="preserve"> pěnu nebo vodní mlhu.</w:t>
      </w:r>
    </w:p>
    <w:p w:rsidR="0082507F" w:rsidRPr="00BE2E6D" w:rsidRDefault="0082507F" w:rsidP="0082507F">
      <w:pPr>
        <w:spacing w:line="100" w:lineRule="atLeast"/>
        <w:jc w:val="both"/>
        <w:rPr>
          <w:lang w:val="cs-CZ"/>
        </w:rPr>
      </w:pPr>
      <w:r w:rsidRPr="00BE2E6D">
        <w:rPr>
          <w:rFonts w:eastAsia="EUAlbertina+20" w:cs="Arial"/>
          <w:b/>
          <w:bCs/>
          <w:color w:val="000000"/>
          <w:sz w:val="20"/>
          <w:szCs w:val="20"/>
          <w:lang w:val="cs-CZ"/>
        </w:rPr>
        <w:t>Hasiva</w:t>
      </w:r>
      <w:r w:rsidRPr="00BE2E6D">
        <w:rPr>
          <w:rFonts w:eastAsia="EUAlbertina" w:cs="Arial"/>
          <w:b/>
          <w:bCs/>
          <w:color w:val="000000"/>
          <w:sz w:val="20"/>
          <w:szCs w:val="20"/>
          <w:lang w:val="cs-CZ"/>
        </w:rPr>
        <w:t>, která nemohou být použita z bezpečnostních důvod</w:t>
      </w:r>
      <w:r w:rsidR="0048461C">
        <w:rPr>
          <w:rFonts w:eastAsia="EUAlbertina" w:cs="Arial"/>
          <w:b/>
          <w:bCs/>
          <w:color w:val="000000"/>
          <w:sz w:val="20"/>
          <w:szCs w:val="20"/>
          <w:lang w:val="cs-CZ"/>
        </w:rPr>
        <w:t>ů</w:t>
      </w:r>
      <w:r w:rsidRPr="00BE2E6D">
        <w:rPr>
          <w:rFonts w:eastAsia="EUAlbertina" w:cs="Arial"/>
          <w:b/>
          <w:bCs/>
          <w:color w:val="000000"/>
          <w:sz w:val="20"/>
          <w:szCs w:val="20"/>
          <w:lang w:val="cs-CZ"/>
        </w:rPr>
        <w:t>:</w:t>
      </w:r>
      <w:r w:rsidRPr="00BE2E6D">
        <w:rPr>
          <w:rFonts w:eastAsia="EUAlbertina" w:cs="Arial"/>
          <w:color w:val="000000"/>
          <w:sz w:val="20"/>
          <w:szCs w:val="20"/>
          <w:lang w:val="cs-CZ"/>
        </w:rPr>
        <w:t xml:space="preserve"> </w:t>
      </w:r>
      <w:r w:rsidR="00BE2E6D" w:rsidRPr="00BE2E6D">
        <w:rPr>
          <w:rFonts w:eastAsia="EUAlbertina" w:cs="Arial"/>
          <w:color w:val="000000"/>
          <w:sz w:val="20"/>
          <w:szCs w:val="20"/>
          <w:lang w:val="cs-CZ"/>
        </w:rPr>
        <w:t>přímý</w:t>
      </w:r>
      <w:r w:rsidRPr="00BE2E6D">
        <w:rPr>
          <w:rFonts w:eastAsia="EUAlbertina" w:cs="Arial"/>
          <w:color w:val="000000"/>
          <w:sz w:val="20"/>
          <w:szCs w:val="20"/>
          <w:lang w:val="cs-CZ"/>
        </w:rPr>
        <w:t xml:space="preserve"> proud vody – riziko nebezpečí šíření požáru a znečištění oblasti.</w:t>
      </w:r>
    </w:p>
    <w:p w:rsidR="0082507F" w:rsidRPr="00BE2E6D" w:rsidRDefault="0082507F" w:rsidP="0082507F">
      <w:pPr>
        <w:spacing w:line="100" w:lineRule="atLeast"/>
        <w:jc w:val="both"/>
        <w:rPr>
          <w:rFonts w:eastAsia="EUAlbertina" w:cs="Arial"/>
          <w:color w:val="000000"/>
          <w:sz w:val="20"/>
          <w:szCs w:val="20"/>
          <w:lang w:val="cs-CZ"/>
        </w:rPr>
      </w:pPr>
    </w:p>
    <w:p w:rsidR="0082507F" w:rsidRPr="00BE2E6D" w:rsidRDefault="00325E74" w:rsidP="0082507F">
      <w:pPr>
        <w:jc w:val="both"/>
        <w:rPr>
          <w:lang w:val="cs-CZ"/>
        </w:rPr>
      </w:pPr>
      <w:r>
        <w:rPr>
          <w:rFonts w:cs="Arial"/>
          <w:b/>
          <w:bCs/>
          <w:color w:val="000000"/>
          <w:sz w:val="20"/>
          <w:szCs w:val="20"/>
          <w:lang w:val="cs-CZ"/>
        </w:rPr>
        <w:t>5.2. Zvláštní nebezpečnost</w:t>
      </w:r>
      <w:r w:rsidR="0082507F" w:rsidRPr="00BE2E6D">
        <w:rPr>
          <w:rFonts w:cs="Arial"/>
          <w:b/>
          <w:bCs/>
          <w:color w:val="000000"/>
          <w:sz w:val="20"/>
          <w:szCs w:val="20"/>
          <w:lang w:val="cs-CZ"/>
        </w:rPr>
        <w:t xml:space="preserve"> vyplývající z látky nebo směsi</w:t>
      </w:r>
    </w:p>
    <w:p w:rsidR="0082507F" w:rsidRPr="00BE2E6D" w:rsidRDefault="0082507F" w:rsidP="0082507F">
      <w:pPr>
        <w:jc w:val="both"/>
        <w:rPr>
          <w:lang w:val="cs-CZ"/>
        </w:rPr>
      </w:pPr>
      <w:r w:rsidRPr="00BE2E6D">
        <w:rPr>
          <w:rFonts w:eastAsia="EUAlbertina" w:cs="Arial"/>
          <w:color w:val="000000"/>
          <w:sz w:val="20"/>
          <w:szCs w:val="20"/>
          <w:lang w:val="cs-CZ"/>
        </w:rPr>
        <w:t xml:space="preserve">Při spalování výrobku se mohou uvolňovat spaliny – oxid uhelnatý, </w:t>
      </w:r>
      <w:r w:rsidR="00BE2E6D" w:rsidRPr="00BE2E6D">
        <w:rPr>
          <w:rFonts w:eastAsia="EUAlbertina" w:cs="Arial"/>
          <w:color w:val="000000"/>
          <w:sz w:val="20"/>
          <w:szCs w:val="20"/>
          <w:lang w:val="cs-CZ"/>
        </w:rPr>
        <w:t>organické</w:t>
      </w:r>
      <w:r w:rsidRPr="00BE2E6D">
        <w:rPr>
          <w:rFonts w:eastAsia="EUAlbertina" w:cs="Arial"/>
          <w:color w:val="000000"/>
          <w:sz w:val="20"/>
          <w:szCs w:val="20"/>
          <w:lang w:val="cs-CZ"/>
        </w:rPr>
        <w:t xml:space="preserve"> sloučeniny chlóru, jiné jedovaté plyny a výpary.</w:t>
      </w:r>
      <w:r w:rsidRPr="00BE2E6D">
        <w:rPr>
          <w:rFonts w:eastAsia="TimesNewRomanPSMT" w:cs="Arial"/>
          <w:color w:val="000000"/>
          <w:sz w:val="20"/>
          <w:szCs w:val="20"/>
          <w:lang w:val="cs-CZ"/>
        </w:rPr>
        <w:t xml:space="preserve"> Vyhn</w:t>
      </w:r>
      <w:r w:rsidR="0048461C">
        <w:rPr>
          <w:rFonts w:eastAsia="TimesNewRomanPSMT" w:cs="Arial"/>
          <w:color w:val="000000"/>
          <w:sz w:val="20"/>
          <w:szCs w:val="20"/>
          <w:lang w:val="cs-CZ"/>
        </w:rPr>
        <w:t>out</w:t>
      </w:r>
      <w:r w:rsidRPr="00BE2E6D">
        <w:rPr>
          <w:rFonts w:eastAsia="TimesNewRomanPSMT" w:cs="Arial"/>
          <w:color w:val="000000"/>
          <w:sz w:val="20"/>
          <w:szCs w:val="20"/>
          <w:lang w:val="cs-CZ"/>
        </w:rPr>
        <w:t xml:space="preserve"> se vdechování </w:t>
      </w:r>
      <w:r w:rsidR="00BE2E6D" w:rsidRPr="00BE2E6D">
        <w:rPr>
          <w:rFonts w:eastAsia="TimesNewRomanPSMT" w:cs="Arial"/>
          <w:color w:val="000000"/>
          <w:sz w:val="20"/>
          <w:szCs w:val="20"/>
          <w:lang w:val="cs-CZ"/>
        </w:rPr>
        <w:t>spalin</w:t>
      </w:r>
      <w:r w:rsidRPr="00BE2E6D">
        <w:rPr>
          <w:rFonts w:eastAsia="TimesNewRomanPSMT" w:cs="Arial"/>
          <w:color w:val="000000"/>
          <w:sz w:val="20"/>
          <w:szCs w:val="20"/>
          <w:lang w:val="cs-CZ"/>
        </w:rPr>
        <w:t>, můžou představovat zdravotní riziko.</w:t>
      </w:r>
    </w:p>
    <w:p w:rsidR="0082507F" w:rsidRPr="00BE2E6D" w:rsidRDefault="0082507F" w:rsidP="0082507F">
      <w:pPr>
        <w:spacing w:line="100" w:lineRule="atLeast"/>
        <w:jc w:val="both"/>
        <w:rPr>
          <w:rFonts w:eastAsia="EUAlbertina" w:cs="Arial"/>
          <w:color w:val="000000"/>
          <w:sz w:val="20"/>
          <w:szCs w:val="20"/>
          <w:lang w:val="cs-CZ"/>
        </w:rPr>
      </w:pPr>
    </w:p>
    <w:p w:rsidR="0082507F" w:rsidRPr="00BE2E6D" w:rsidRDefault="0082507F" w:rsidP="0082507F">
      <w:pPr>
        <w:spacing w:line="100" w:lineRule="atLeast"/>
        <w:jc w:val="both"/>
        <w:rPr>
          <w:lang w:val="cs-CZ"/>
        </w:rPr>
      </w:pPr>
      <w:r w:rsidRPr="00BE2E6D">
        <w:rPr>
          <w:rFonts w:eastAsia="EUAlbertina" w:cs="Arial"/>
          <w:b/>
          <w:bCs/>
          <w:color w:val="000000"/>
          <w:sz w:val="20"/>
          <w:szCs w:val="20"/>
          <w:lang w:val="cs-CZ"/>
        </w:rPr>
        <w:t>5.3. Pokyny pro hasiče:</w:t>
      </w:r>
    </w:p>
    <w:p w:rsidR="0082507F" w:rsidRPr="00BE2E6D" w:rsidRDefault="0082507F" w:rsidP="0082507F">
      <w:pPr>
        <w:spacing w:line="100" w:lineRule="atLeast"/>
        <w:jc w:val="both"/>
        <w:rPr>
          <w:lang w:val="cs-CZ"/>
        </w:rPr>
      </w:pPr>
      <w:r w:rsidRPr="00BE2E6D">
        <w:rPr>
          <w:rFonts w:eastAsia="EUAlbertina" w:cs="Arial"/>
          <w:color w:val="000000"/>
          <w:sz w:val="20"/>
          <w:szCs w:val="20"/>
          <w:lang w:val="cs-CZ"/>
        </w:rPr>
        <w:t>Bezpodmínečně použív</w:t>
      </w:r>
      <w:r w:rsidR="0048461C">
        <w:rPr>
          <w:rFonts w:eastAsia="EUAlbertina" w:cs="Arial"/>
          <w:color w:val="000000"/>
          <w:sz w:val="20"/>
          <w:szCs w:val="20"/>
          <w:lang w:val="cs-CZ"/>
        </w:rPr>
        <w:t>at</w:t>
      </w:r>
      <w:r w:rsidRPr="00BE2E6D">
        <w:rPr>
          <w:rFonts w:eastAsia="EUAlbertina" w:cs="Arial"/>
          <w:color w:val="000000"/>
          <w:sz w:val="20"/>
          <w:szCs w:val="20"/>
          <w:lang w:val="cs-CZ"/>
        </w:rPr>
        <w:t xml:space="preserve"> nezávislý dýchací přístroj a příslušný ochranný oděv v průbě</w:t>
      </w:r>
      <w:r w:rsidR="00325E74">
        <w:rPr>
          <w:rFonts w:eastAsia="EUAlbertina" w:cs="Arial"/>
          <w:color w:val="000000"/>
          <w:sz w:val="20"/>
          <w:szCs w:val="20"/>
          <w:lang w:val="cs-CZ"/>
        </w:rPr>
        <w:t xml:space="preserve">hu požárního zásahu nebo během </w:t>
      </w:r>
      <w:r w:rsidR="00BE2E6D" w:rsidRPr="00BE2E6D">
        <w:rPr>
          <w:rFonts w:eastAsia="EUAlbertina" w:cs="Arial"/>
          <w:color w:val="000000"/>
          <w:sz w:val="20"/>
          <w:szCs w:val="20"/>
          <w:lang w:val="cs-CZ"/>
        </w:rPr>
        <w:t>úklidových</w:t>
      </w:r>
      <w:r w:rsidRPr="00BE2E6D">
        <w:rPr>
          <w:rFonts w:eastAsia="EUAlbertina" w:cs="Arial"/>
          <w:color w:val="000000"/>
          <w:sz w:val="20"/>
          <w:szCs w:val="20"/>
          <w:lang w:val="cs-CZ"/>
        </w:rPr>
        <w:t xml:space="preserve"> prací ihned po požáru v uzavřených nebo špatně větraných místnostech.</w:t>
      </w:r>
    </w:p>
    <w:p w:rsidR="0082507F" w:rsidRPr="00BE2E6D" w:rsidRDefault="0082507F" w:rsidP="0082507F">
      <w:pPr>
        <w:spacing w:line="100" w:lineRule="atLeast"/>
        <w:jc w:val="both"/>
        <w:rPr>
          <w:rFonts w:eastAsia="EUAlbertina" w:cs="Arial"/>
          <w:color w:val="000000"/>
          <w:sz w:val="20"/>
          <w:szCs w:val="20"/>
          <w:lang w:val="cs-CZ"/>
        </w:rPr>
      </w:pPr>
    </w:p>
    <w:p w:rsidR="0082507F" w:rsidRPr="00BE2E6D" w:rsidRDefault="0082507F" w:rsidP="0082507F">
      <w:pPr>
        <w:spacing w:line="100" w:lineRule="atLeast"/>
        <w:jc w:val="both"/>
        <w:rPr>
          <w:lang w:val="cs-CZ"/>
        </w:rPr>
      </w:pPr>
      <w:r w:rsidRPr="00BE2E6D">
        <w:rPr>
          <w:rFonts w:cs="Arial"/>
          <w:b/>
          <w:bCs/>
          <w:color w:val="000000"/>
          <w:sz w:val="20"/>
          <w:szCs w:val="20"/>
          <w:lang w:val="cs-CZ"/>
        </w:rPr>
        <w:t>Všeobecné pokyny:</w:t>
      </w:r>
      <w:r w:rsidRPr="00BE2E6D">
        <w:rPr>
          <w:rFonts w:cs="Arial"/>
          <w:color w:val="000000"/>
          <w:sz w:val="20"/>
          <w:szCs w:val="20"/>
          <w:lang w:val="cs-CZ"/>
        </w:rPr>
        <w:t xml:space="preserve"> z ohrožené oblasti vyv</w:t>
      </w:r>
      <w:r w:rsidR="0048461C">
        <w:rPr>
          <w:rFonts w:cs="Arial"/>
          <w:color w:val="000000"/>
          <w:sz w:val="20"/>
          <w:szCs w:val="20"/>
          <w:lang w:val="cs-CZ"/>
        </w:rPr>
        <w:t>ést</w:t>
      </w:r>
      <w:r w:rsidRPr="00BE2E6D">
        <w:rPr>
          <w:rFonts w:cs="Arial"/>
          <w:color w:val="000000"/>
          <w:sz w:val="20"/>
          <w:szCs w:val="20"/>
          <w:lang w:val="cs-CZ"/>
        </w:rPr>
        <w:t xml:space="preserve"> ne</w:t>
      </w:r>
      <w:r w:rsidR="0048461C">
        <w:rPr>
          <w:rFonts w:cs="Arial"/>
          <w:color w:val="000000"/>
          <w:sz w:val="20"/>
          <w:szCs w:val="20"/>
          <w:lang w:val="cs-CZ"/>
        </w:rPr>
        <w:t>povolané</w:t>
      </w:r>
      <w:r w:rsidRPr="00BE2E6D">
        <w:rPr>
          <w:rFonts w:cs="Arial"/>
          <w:color w:val="000000"/>
          <w:sz w:val="20"/>
          <w:szCs w:val="20"/>
          <w:lang w:val="cs-CZ"/>
        </w:rPr>
        <w:t xml:space="preserve"> osoby, které se neúčastní likvidace požáru. </w:t>
      </w:r>
      <w:r w:rsidRPr="00BE2E6D">
        <w:rPr>
          <w:rFonts w:eastAsia="EUAlbertina" w:cs="Arial"/>
          <w:color w:val="000000"/>
          <w:sz w:val="20"/>
          <w:szCs w:val="20"/>
          <w:lang w:val="cs-CZ"/>
        </w:rPr>
        <w:t xml:space="preserve">V případě </w:t>
      </w:r>
      <w:r w:rsidR="00325E74">
        <w:rPr>
          <w:rFonts w:eastAsia="EUAlbertina" w:cs="Arial"/>
          <w:color w:val="000000"/>
          <w:sz w:val="20"/>
          <w:szCs w:val="20"/>
          <w:lang w:val="cs-CZ"/>
        </w:rPr>
        <w:t>nutnosti vol</w:t>
      </w:r>
      <w:r w:rsidR="0048461C">
        <w:rPr>
          <w:rFonts w:eastAsia="EUAlbertina" w:cs="Arial"/>
          <w:color w:val="000000"/>
          <w:sz w:val="20"/>
          <w:szCs w:val="20"/>
          <w:lang w:val="cs-CZ"/>
        </w:rPr>
        <w:t>at</w:t>
      </w:r>
      <w:r w:rsidR="00325E74">
        <w:rPr>
          <w:rFonts w:eastAsia="EUAlbertina" w:cs="Arial"/>
          <w:color w:val="000000"/>
          <w:sz w:val="20"/>
          <w:szCs w:val="20"/>
          <w:lang w:val="cs-CZ"/>
        </w:rPr>
        <w:t xml:space="preserve"> Hasiče tel. 150</w:t>
      </w:r>
    </w:p>
    <w:p w:rsidR="0082507F" w:rsidRPr="00BE2E6D" w:rsidRDefault="0082507F" w:rsidP="0082507F">
      <w:pPr>
        <w:spacing w:line="100" w:lineRule="atLeast"/>
        <w:jc w:val="both"/>
        <w:rPr>
          <w:rFonts w:eastAsia="EUAlbertina" w:cs="Arial"/>
          <w:color w:val="000000"/>
          <w:sz w:val="20"/>
          <w:szCs w:val="20"/>
          <w:lang w:val="cs-CZ"/>
        </w:rPr>
      </w:pPr>
    </w:p>
    <w:p w:rsidR="0082507F" w:rsidRPr="00BE2E6D" w:rsidRDefault="0082507F" w:rsidP="0082507F">
      <w:pPr>
        <w:jc w:val="both"/>
        <w:rPr>
          <w:lang w:val="cs-CZ"/>
        </w:rPr>
      </w:pPr>
      <w:r w:rsidRPr="00BE2E6D">
        <w:rPr>
          <w:rFonts w:eastAsia="EUAlbertina" w:cs="Arial"/>
          <w:b/>
          <w:bCs/>
          <w:sz w:val="20"/>
          <w:szCs w:val="20"/>
          <w:lang w:val="cs-CZ"/>
        </w:rPr>
        <w:t>Dodatečné poznámky:</w:t>
      </w:r>
      <w:r w:rsidRPr="00BE2E6D">
        <w:rPr>
          <w:rFonts w:eastAsia="EUAlbertina" w:cs="Arial"/>
          <w:sz w:val="20"/>
          <w:szCs w:val="20"/>
          <w:lang w:val="cs-CZ"/>
        </w:rPr>
        <w:t xml:space="preserve"> obaly ne</w:t>
      </w:r>
      <w:r w:rsidR="00204BA5">
        <w:rPr>
          <w:rFonts w:eastAsia="EUAlbertina" w:cs="Arial"/>
          <w:sz w:val="20"/>
          <w:szCs w:val="20"/>
          <w:lang w:val="cs-CZ"/>
        </w:rPr>
        <w:t>za</w:t>
      </w:r>
      <w:r w:rsidRPr="00BE2E6D">
        <w:rPr>
          <w:rFonts w:eastAsia="EUAlbertina" w:cs="Arial"/>
          <w:sz w:val="20"/>
          <w:szCs w:val="20"/>
          <w:lang w:val="cs-CZ"/>
        </w:rPr>
        <w:t>sažené požárem, vystavené ohni nebo vysoké teplotě</w:t>
      </w:r>
      <w:r w:rsidRPr="00BE2E6D">
        <w:rPr>
          <w:rFonts w:eastAsia="TimesNewRomanPSMT" w:cs="Arial"/>
          <w:sz w:val="20"/>
          <w:szCs w:val="20"/>
          <w:lang w:val="cs-CZ"/>
        </w:rPr>
        <w:t xml:space="preserve"> chla</w:t>
      </w:r>
      <w:r w:rsidR="001D4F6E">
        <w:rPr>
          <w:rFonts w:eastAsia="TimesNewRomanPSMT" w:cs="Arial"/>
          <w:sz w:val="20"/>
          <w:szCs w:val="20"/>
          <w:lang w:val="cs-CZ"/>
        </w:rPr>
        <w:t>dit</w:t>
      </w:r>
      <w:r w:rsidRPr="00BE2E6D">
        <w:rPr>
          <w:rFonts w:eastAsia="TimesNewRomanPSMT" w:cs="Arial"/>
          <w:sz w:val="20"/>
          <w:szCs w:val="20"/>
          <w:lang w:val="cs-CZ"/>
        </w:rPr>
        <w:t xml:space="preserve"> vodou, z bezpečné vzdálenosti, jestliže je to možné odstra</w:t>
      </w:r>
      <w:r w:rsidR="001D4F6E">
        <w:rPr>
          <w:rFonts w:eastAsia="TimesNewRomanPSMT" w:cs="Arial"/>
          <w:sz w:val="20"/>
          <w:szCs w:val="20"/>
          <w:lang w:val="cs-CZ"/>
        </w:rPr>
        <w:t>nit</w:t>
      </w:r>
      <w:r w:rsidRPr="00BE2E6D">
        <w:rPr>
          <w:rFonts w:eastAsia="TimesNewRomanPSMT" w:cs="Arial"/>
          <w:sz w:val="20"/>
          <w:szCs w:val="20"/>
          <w:lang w:val="cs-CZ"/>
        </w:rPr>
        <w:t xml:space="preserve"> je z nebezpečné zóny.</w:t>
      </w:r>
    </w:p>
    <w:p w:rsidR="0082507F" w:rsidRPr="00BE2E6D" w:rsidRDefault="0082507F" w:rsidP="0082507F">
      <w:pPr>
        <w:jc w:val="both"/>
        <w:rPr>
          <w:lang w:val="cs-CZ"/>
        </w:rPr>
      </w:pPr>
      <w:r w:rsidRPr="00BE2E6D">
        <w:rPr>
          <w:rFonts w:eastAsia="EUAlbertina" w:cs="Arial"/>
          <w:sz w:val="20"/>
          <w:szCs w:val="20"/>
          <w:lang w:val="cs-CZ"/>
        </w:rPr>
        <w:t>Zbytky po požáru a znečištěné vody použité na hašení odstra</w:t>
      </w:r>
      <w:r w:rsidR="001D4F6E">
        <w:rPr>
          <w:rFonts w:eastAsia="EUAlbertina" w:cs="Arial"/>
          <w:sz w:val="20"/>
          <w:szCs w:val="20"/>
          <w:lang w:val="cs-CZ"/>
        </w:rPr>
        <w:t>nit</w:t>
      </w:r>
      <w:r w:rsidRPr="00BE2E6D">
        <w:rPr>
          <w:rFonts w:eastAsia="EUAlbertina" w:cs="Arial"/>
          <w:sz w:val="20"/>
          <w:szCs w:val="20"/>
          <w:lang w:val="cs-CZ"/>
        </w:rPr>
        <w:t xml:space="preserve"> v souladu s příslušnými předpisy. </w:t>
      </w:r>
    </w:p>
    <w:p w:rsidR="0082507F" w:rsidRPr="00BE2E6D" w:rsidRDefault="0082507F" w:rsidP="0082507F">
      <w:pPr>
        <w:jc w:val="both"/>
        <w:rPr>
          <w:lang w:val="cs-CZ"/>
        </w:rPr>
      </w:pPr>
      <w:r w:rsidRPr="00BE2E6D">
        <w:rPr>
          <w:rFonts w:eastAsia="EUAlbertina" w:cs="Arial"/>
          <w:sz w:val="20"/>
          <w:szCs w:val="20"/>
          <w:lang w:val="cs-CZ"/>
        </w:rPr>
        <w:t xml:space="preserve">Voda </w:t>
      </w:r>
      <w:r w:rsidR="00BE2E6D" w:rsidRPr="00BE2E6D">
        <w:rPr>
          <w:rFonts w:eastAsia="EUAlbertina" w:cs="Arial"/>
          <w:sz w:val="20"/>
          <w:szCs w:val="20"/>
          <w:lang w:val="cs-CZ"/>
        </w:rPr>
        <w:t>použit</w:t>
      </w:r>
      <w:r w:rsidR="001D4F6E">
        <w:rPr>
          <w:rFonts w:eastAsia="EUAlbertina" w:cs="Arial"/>
          <w:sz w:val="20"/>
          <w:szCs w:val="20"/>
          <w:lang w:val="cs-CZ"/>
        </w:rPr>
        <w:t>á</w:t>
      </w:r>
      <w:r w:rsidRPr="00BE2E6D">
        <w:rPr>
          <w:rFonts w:eastAsia="EUAlbertina" w:cs="Arial"/>
          <w:sz w:val="20"/>
          <w:szCs w:val="20"/>
          <w:lang w:val="cs-CZ"/>
        </w:rPr>
        <w:t xml:space="preserve"> na hašení nesmí uniknout do kanalizace.</w:t>
      </w:r>
    </w:p>
    <w:p w:rsidR="0082507F" w:rsidRPr="00BE2E6D" w:rsidRDefault="0082507F" w:rsidP="0082507F">
      <w:pPr>
        <w:spacing w:line="100" w:lineRule="atLeast"/>
        <w:jc w:val="both"/>
        <w:rPr>
          <w:rFonts w:eastAsia="EUAlbertina" w:cs="Arial"/>
          <w:sz w:val="20"/>
          <w:szCs w:val="20"/>
          <w:lang w:val="cs-C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42"/>
      </w:tblGrid>
      <w:tr w:rsidR="0082507F" w:rsidRPr="00A04F50" w:rsidTr="008863AF">
        <w:tc>
          <w:tcPr>
            <w:tcW w:w="9742" w:type="dxa"/>
            <w:tcBorders>
              <w:top w:val="single" w:sz="1" w:space="0" w:color="000000"/>
              <w:left w:val="single" w:sz="1" w:space="0" w:color="000000"/>
              <w:bottom w:val="single" w:sz="1" w:space="0" w:color="000000"/>
              <w:right w:val="single" w:sz="1" w:space="0" w:color="000000"/>
            </w:tcBorders>
            <w:shd w:val="clear" w:color="auto" w:fill="auto"/>
          </w:tcPr>
          <w:p w:rsidR="0082507F" w:rsidRPr="00BE2E6D" w:rsidRDefault="0082507F" w:rsidP="008863AF">
            <w:pPr>
              <w:snapToGrid w:val="0"/>
              <w:spacing w:line="100" w:lineRule="atLeast"/>
              <w:jc w:val="both"/>
              <w:rPr>
                <w:lang w:val="cs-CZ"/>
              </w:rPr>
            </w:pPr>
            <w:r w:rsidRPr="00BE2E6D">
              <w:rPr>
                <w:rFonts w:cs="Arial"/>
                <w:b/>
                <w:bCs/>
                <w:sz w:val="20"/>
                <w:szCs w:val="20"/>
                <w:lang w:val="cs-CZ"/>
              </w:rPr>
              <w:t>ODDÍL 6. OPATŘENÍ V PŘÍPADĚ NÁHODNÉHO ÚNIKU</w:t>
            </w:r>
          </w:p>
        </w:tc>
      </w:tr>
    </w:tbl>
    <w:p w:rsidR="0082507F" w:rsidRPr="00BE2E6D" w:rsidRDefault="0082507F" w:rsidP="0082507F">
      <w:pPr>
        <w:autoSpaceDE w:val="0"/>
        <w:snapToGrid w:val="0"/>
        <w:spacing w:line="100" w:lineRule="atLeast"/>
        <w:jc w:val="both"/>
        <w:rPr>
          <w:rFonts w:cs="Arial"/>
          <w:sz w:val="20"/>
          <w:szCs w:val="20"/>
          <w:lang w:val="cs-CZ"/>
        </w:rPr>
      </w:pPr>
    </w:p>
    <w:p w:rsidR="0082507F" w:rsidRPr="00BE2E6D" w:rsidRDefault="0082507F" w:rsidP="0082507F">
      <w:pPr>
        <w:autoSpaceDE w:val="0"/>
        <w:snapToGrid w:val="0"/>
        <w:spacing w:line="100" w:lineRule="atLeast"/>
        <w:jc w:val="both"/>
        <w:rPr>
          <w:lang w:val="cs-CZ"/>
        </w:rPr>
      </w:pPr>
      <w:r w:rsidRPr="00BE2E6D">
        <w:rPr>
          <w:rFonts w:eastAsia="EUAlbertina" w:cs="Arial"/>
          <w:b/>
          <w:bCs/>
          <w:color w:val="000000"/>
          <w:sz w:val="20"/>
          <w:szCs w:val="20"/>
          <w:lang w:val="cs-CZ"/>
        </w:rPr>
        <w:t>6.1. Opatření na ochranu osob, ochranné prostředky a nouzové postupy:</w:t>
      </w:r>
    </w:p>
    <w:p w:rsidR="0082507F" w:rsidRPr="00BE2E6D" w:rsidRDefault="0082507F" w:rsidP="0082507F">
      <w:pPr>
        <w:pStyle w:val="WW-Tekstpodstawowywcity2"/>
        <w:ind w:left="0"/>
        <w:jc w:val="both"/>
        <w:rPr>
          <w:lang w:val="cs-CZ"/>
        </w:rPr>
      </w:pPr>
      <w:r w:rsidRPr="00BE2E6D">
        <w:rPr>
          <w:rFonts w:ascii="Arial" w:hAnsi="Arial" w:cs="Arial"/>
          <w:sz w:val="20"/>
          <w:szCs w:val="20"/>
          <w:lang w:val="cs-CZ"/>
        </w:rPr>
        <w:t>Zame</w:t>
      </w:r>
      <w:r w:rsidR="001D4F6E">
        <w:rPr>
          <w:rFonts w:ascii="Arial" w:hAnsi="Arial" w:cs="Arial"/>
          <w:sz w:val="20"/>
          <w:szCs w:val="20"/>
          <w:lang w:val="cs-CZ"/>
        </w:rPr>
        <w:t>zit</w:t>
      </w:r>
      <w:r w:rsidRPr="00BE2E6D">
        <w:rPr>
          <w:rFonts w:ascii="Arial" w:hAnsi="Arial" w:cs="Arial"/>
          <w:sz w:val="20"/>
          <w:szCs w:val="20"/>
          <w:lang w:val="cs-CZ"/>
        </w:rPr>
        <w:t xml:space="preserve"> styku s kůží, očima a oblečením. Zamez</w:t>
      </w:r>
      <w:r w:rsidR="001D4F6E">
        <w:rPr>
          <w:rFonts w:ascii="Arial" w:hAnsi="Arial" w:cs="Arial"/>
          <w:sz w:val="20"/>
          <w:szCs w:val="20"/>
          <w:lang w:val="cs-CZ"/>
        </w:rPr>
        <w:t>it</w:t>
      </w:r>
      <w:r w:rsidRPr="00BE2E6D">
        <w:rPr>
          <w:rFonts w:ascii="Arial" w:hAnsi="Arial" w:cs="Arial"/>
          <w:sz w:val="20"/>
          <w:szCs w:val="20"/>
          <w:lang w:val="cs-CZ"/>
        </w:rPr>
        <w:t xml:space="preserve"> vde</w:t>
      </w:r>
      <w:r w:rsidR="00204BA5">
        <w:rPr>
          <w:rFonts w:ascii="Arial" w:hAnsi="Arial" w:cs="Arial"/>
          <w:sz w:val="20"/>
          <w:szCs w:val="20"/>
          <w:lang w:val="cs-CZ"/>
        </w:rPr>
        <w:t xml:space="preserve">chování rozprášeného výrobku a </w:t>
      </w:r>
      <w:r w:rsidRPr="00BE2E6D">
        <w:rPr>
          <w:rFonts w:ascii="Arial" w:hAnsi="Arial" w:cs="Arial"/>
          <w:sz w:val="20"/>
          <w:szCs w:val="20"/>
          <w:lang w:val="cs-CZ"/>
        </w:rPr>
        <w:t xml:space="preserve">užitné kapaliny </w:t>
      </w:r>
      <w:r w:rsidR="00BE2E6D" w:rsidRPr="00BE2E6D">
        <w:rPr>
          <w:rFonts w:ascii="Arial" w:hAnsi="Arial" w:cs="Arial"/>
          <w:sz w:val="20"/>
          <w:szCs w:val="20"/>
          <w:lang w:val="cs-CZ"/>
        </w:rPr>
        <w:t>používané</w:t>
      </w:r>
      <w:r w:rsidRPr="00BE2E6D">
        <w:rPr>
          <w:rFonts w:ascii="Arial" w:hAnsi="Arial" w:cs="Arial"/>
          <w:sz w:val="20"/>
          <w:szCs w:val="20"/>
          <w:lang w:val="cs-CZ"/>
        </w:rPr>
        <w:t xml:space="preserve"> u postřiků. Během práce s výrobkem není dovoleno jíst, pít ani kouřit. </w:t>
      </w:r>
      <w:r w:rsidRPr="00BE2E6D">
        <w:rPr>
          <w:rFonts w:ascii="Arial" w:eastAsia="EUAlbertina" w:hAnsi="Arial" w:cs="Arial"/>
          <w:color w:val="000000"/>
          <w:sz w:val="20"/>
          <w:szCs w:val="20"/>
          <w:lang w:val="cs-CZ"/>
        </w:rPr>
        <w:t>Použív</w:t>
      </w:r>
      <w:r w:rsidR="001D4F6E">
        <w:rPr>
          <w:rFonts w:ascii="Arial" w:eastAsia="EUAlbertina" w:hAnsi="Arial" w:cs="Arial"/>
          <w:color w:val="000000"/>
          <w:sz w:val="20"/>
          <w:szCs w:val="20"/>
          <w:lang w:val="cs-CZ"/>
        </w:rPr>
        <w:t>at</w:t>
      </w:r>
      <w:r w:rsidRPr="00BE2E6D">
        <w:rPr>
          <w:rFonts w:ascii="Arial" w:eastAsia="EUAlbertina" w:hAnsi="Arial" w:cs="Arial"/>
          <w:color w:val="000000"/>
          <w:sz w:val="20"/>
          <w:szCs w:val="20"/>
          <w:lang w:val="cs-CZ"/>
        </w:rPr>
        <w:t xml:space="preserve"> ochranný oděv (pracovní) a rukavice (gumové nebo z umělé hmoty). Odlož</w:t>
      </w:r>
      <w:r w:rsidR="001D4F6E">
        <w:rPr>
          <w:rFonts w:ascii="Arial" w:eastAsia="EUAlbertina" w:hAnsi="Arial" w:cs="Arial"/>
          <w:color w:val="000000"/>
          <w:sz w:val="20"/>
          <w:szCs w:val="20"/>
          <w:lang w:val="cs-CZ"/>
        </w:rPr>
        <w:t>it</w:t>
      </w:r>
      <w:r w:rsidRPr="00BE2E6D">
        <w:rPr>
          <w:rFonts w:ascii="Arial" w:eastAsia="EUAlbertina" w:hAnsi="Arial" w:cs="Arial"/>
          <w:color w:val="000000"/>
          <w:sz w:val="20"/>
          <w:szCs w:val="20"/>
          <w:lang w:val="cs-CZ"/>
        </w:rPr>
        <w:t xml:space="preserve"> kontaminovaný oděv, vyp</w:t>
      </w:r>
      <w:r w:rsidR="001D4F6E">
        <w:rPr>
          <w:rFonts w:ascii="Arial" w:eastAsia="EUAlbertina" w:hAnsi="Arial" w:cs="Arial"/>
          <w:color w:val="000000"/>
          <w:sz w:val="20"/>
          <w:szCs w:val="20"/>
          <w:lang w:val="cs-CZ"/>
        </w:rPr>
        <w:t>rat</w:t>
      </w:r>
      <w:r w:rsidRPr="00BE2E6D">
        <w:rPr>
          <w:rFonts w:ascii="Arial" w:eastAsia="EUAlbertina" w:hAnsi="Arial" w:cs="Arial"/>
          <w:color w:val="000000"/>
          <w:sz w:val="20"/>
          <w:szCs w:val="20"/>
          <w:lang w:val="cs-CZ"/>
        </w:rPr>
        <w:t xml:space="preserve"> v obyčejné pračce po předchozím propláchnutí vodou. Kůži </w:t>
      </w:r>
      <w:r w:rsidR="00BE2E6D" w:rsidRPr="00BE2E6D">
        <w:rPr>
          <w:rFonts w:ascii="Arial" w:eastAsia="EUAlbertina" w:hAnsi="Arial" w:cs="Arial"/>
          <w:color w:val="000000"/>
          <w:sz w:val="20"/>
          <w:szCs w:val="20"/>
          <w:lang w:val="cs-CZ"/>
        </w:rPr>
        <w:t>opláchn</w:t>
      </w:r>
      <w:r w:rsidR="001D4F6E">
        <w:rPr>
          <w:rFonts w:ascii="Arial" w:eastAsia="EUAlbertina" w:hAnsi="Arial" w:cs="Arial"/>
          <w:color w:val="000000"/>
          <w:sz w:val="20"/>
          <w:szCs w:val="20"/>
          <w:lang w:val="cs-CZ"/>
        </w:rPr>
        <w:t>out</w:t>
      </w:r>
      <w:r w:rsidRPr="00BE2E6D">
        <w:rPr>
          <w:rFonts w:ascii="Arial" w:eastAsia="EUAlbertina" w:hAnsi="Arial" w:cs="Arial"/>
          <w:color w:val="000000"/>
          <w:sz w:val="20"/>
          <w:szCs w:val="20"/>
          <w:lang w:val="cs-CZ"/>
        </w:rPr>
        <w:t xml:space="preserve"> velkým množstvím vody a um</w:t>
      </w:r>
      <w:r w:rsidR="001D4F6E">
        <w:rPr>
          <w:rFonts w:ascii="Arial" w:eastAsia="EUAlbertina" w:hAnsi="Arial" w:cs="Arial"/>
          <w:color w:val="000000"/>
          <w:sz w:val="20"/>
          <w:szCs w:val="20"/>
          <w:lang w:val="cs-CZ"/>
        </w:rPr>
        <w:t>ýt</w:t>
      </w:r>
      <w:r w:rsidRPr="00BE2E6D">
        <w:rPr>
          <w:rFonts w:ascii="Arial" w:eastAsia="EUAlbertina" w:hAnsi="Arial" w:cs="Arial"/>
          <w:color w:val="000000"/>
          <w:sz w:val="20"/>
          <w:szCs w:val="20"/>
          <w:lang w:val="cs-CZ"/>
        </w:rPr>
        <w:t xml:space="preserve"> vodou s mýdlem. </w:t>
      </w:r>
    </w:p>
    <w:p w:rsidR="0082507F" w:rsidRPr="00BE2E6D" w:rsidRDefault="0082507F" w:rsidP="0082507F">
      <w:pPr>
        <w:autoSpaceDE w:val="0"/>
        <w:snapToGrid w:val="0"/>
        <w:spacing w:line="100" w:lineRule="atLeast"/>
        <w:jc w:val="both"/>
        <w:rPr>
          <w:lang w:val="cs-CZ"/>
        </w:rPr>
      </w:pPr>
      <w:r w:rsidRPr="00BE2E6D">
        <w:rPr>
          <w:rFonts w:eastAsia="EUAlbertina" w:cs="Arial"/>
          <w:b/>
          <w:bCs/>
          <w:sz w:val="20"/>
          <w:szCs w:val="20"/>
          <w:lang w:val="cs-CZ"/>
        </w:rPr>
        <w:t xml:space="preserve">Pro personál, který se účastní </w:t>
      </w:r>
      <w:r w:rsidR="00BE2E6D" w:rsidRPr="00BE2E6D">
        <w:rPr>
          <w:rFonts w:eastAsia="EUAlbertina" w:cs="Arial"/>
          <w:b/>
          <w:bCs/>
          <w:sz w:val="20"/>
          <w:szCs w:val="20"/>
          <w:lang w:val="cs-CZ"/>
        </w:rPr>
        <w:t>záchranné</w:t>
      </w:r>
      <w:r w:rsidRPr="00BE2E6D">
        <w:rPr>
          <w:rFonts w:eastAsia="EUAlbertina" w:cs="Arial"/>
          <w:b/>
          <w:bCs/>
          <w:sz w:val="20"/>
          <w:szCs w:val="20"/>
          <w:lang w:val="cs-CZ"/>
        </w:rPr>
        <w:t xml:space="preserve"> akce: </w:t>
      </w:r>
      <w:r w:rsidR="001D4F6E">
        <w:rPr>
          <w:rFonts w:eastAsia="EUAlbertina" w:cs="Arial"/>
          <w:sz w:val="20"/>
          <w:szCs w:val="20"/>
          <w:lang w:val="cs-CZ"/>
        </w:rPr>
        <w:t>seznámit se</w:t>
      </w:r>
      <w:r w:rsidRPr="00BE2E6D">
        <w:rPr>
          <w:rFonts w:eastAsia="EUAlbertina" w:cs="Arial"/>
          <w:sz w:val="20"/>
          <w:szCs w:val="20"/>
          <w:lang w:val="cs-CZ"/>
        </w:rPr>
        <w:t xml:space="preserve"> s informacemi z oddílu 8</w:t>
      </w:r>
    </w:p>
    <w:p w:rsidR="0082507F" w:rsidRPr="00BE2E6D" w:rsidRDefault="0082507F" w:rsidP="0082507F">
      <w:pPr>
        <w:autoSpaceDE w:val="0"/>
        <w:snapToGrid w:val="0"/>
        <w:spacing w:line="100" w:lineRule="atLeast"/>
        <w:jc w:val="both"/>
        <w:rPr>
          <w:lang w:val="cs-CZ"/>
        </w:rPr>
      </w:pPr>
    </w:p>
    <w:p w:rsidR="0082507F" w:rsidRPr="00BE2E6D" w:rsidRDefault="0082507F" w:rsidP="0082507F">
      <w:pPr>
        <w:autoSpaceDE w:val="0"/>
        <w:spacing w:line="100" w:lineRule="atLeast"/>
        <w:jc w:val="both"/>
        <w:rPr>
          <w:lang w:val="cs-CZ"/>
        </w:rPr>
      </w:pPr>
      <w:r w:rsidRPr="00BE2E6D">
        <w:rPr>
          <w:rFonts w:eastAsia="EUAlbertina+01" w:cs="Arial"/>
          <w:b/>
          <w:bCs/>
          <w:color w:val="000000"/>
          <w:sz w:val="20"/>
          <w:szCs w:val="20"/>
          <w:lang w:val="cs-CZ"/>
        </w:rPr>
        <w:t>6.2. Opatření na ochranu životního prostředí</w:t>
      </w:r>
      <w:r w:rsidRPr="00BE2E6D">
        <w:rPr>
          <w:rFonts w:eastAsia="EUAlbertina" w:cs="Arial"/>
          <w:b/>
          <w:bCs/>
          <w:color w:val="000000"/>
          <w:sz w:val="20"/>
          <w:szCs w:val="20"/>
          <w:lang w:val="cs-CZ"/>
        </w:rPr>
        <w:t xml:space="preserve">: </w:t>
      </w:r>
    </w:p>
    <w:p w:rsidR="0082507F" w:rsidRPr="00BE2E6D" w:rsidRDefault="0082507F" w:rsidP="0082507F">
      <w:pPr>
        <w:autoSpaceDE w:val="0"/>
        <w:spacing w:line="100" w:lineRule="atLeast"/>
        <w:jc w:val="both"/>
        <w:rPr>
          <w:lang w:val="cs-CZ"/>
        </w:rPr>
      </w:pPr>
      <w:r w:rsidRPr="00BE2E6D">
        <w:rPr>
          <w:rFonts w:eastAsia="EUAlbertina" w:cs="Arial"/>
          <w:sz w:val="20"/>
          <w:szCs w:val="20"/>
          <w:lang w:val="cs-CZ"/>
        </w:rPr>
        <w:t>Zamez</w:t>
      </w:r>
      <w:r w:rsidR="000F66A1">
        <w:rPr>
          <w:rFonts w:eastAsia="EUAlbertina" w:cs="Arial"/>
          <w:sz w:val="20"/>
          <w:szCs w:val="20"/>
          <w:lang w:val="cs-CZ"/>
        </w:rPr>
        <w:t>it</w:t>
      </w:r>
      <w:r w:rsidRPr="00BE2E6D">
        <w:rPr>
          <w:rFonts w:eastAsia="EUAlbertina" w:cs="Arial"/>
          <w:sz w:val="20"/>
          <w:szCs w:val="20"/>
          <w:lang w:val="cs-CZ"/>
        </w:rPr>
        <w:t xml:space="preserve"> úniku přípravku do kanalizace, spodních a povrchových vod. Ne splach</w:t>
      </w:r>
      <w:r w:rsidR="000F66A1">
        <w:rPr>
          <w:rFonts w:eastAsia="EUAlbertina" w:cs="Arial"/>
          <w:sz w:val="20"/>
          <w:szCs w:val="20"/>
          <w:lang w:val="cs-CZ"/>
        </w:rPr>
        <w:t>ovat</w:t>
      </w:r>
      <w:r w:rsidRPr="00BE2E6D">
        <w:rPr>
          <w:rFonts w:eastAsia="EUAlbertina" w:cs="Arial"/>
          <w:sz w:val="20"/>
          <w:szCs w:val="20"/>
          <w:lang w:val="cs-CZ"/>
        </w:rPr>
        <w:t xml:space="preserve"> do kanalizace. </w:t>
      </w:r>
      <w:r w:rsidRPr="00BE2E6D">
        <w:rPr>
          <w:rFonts w:eastAsia="TimesNewRomanPSMT" w:cs="Arial"/>
          <w:sz w:val="20"/>
          <w:szCs w:val="20"/>
          <w:lang w:val="cs-CZ"/>
        </w:rPr>
        <w:t xml:space="preserve">V </w:t>
      </w:r>
      <w:r w:rsidR="00204BA5">
        <w:rPr>
          <w:rFonts w:eastAsia="TimesNewRomanPSMT" w:cs="Arial"/>
          <w:sz w:val="20"/>
          <w:szCs w:val="20"/>
          <w:lang w:val="cs-CZ"/>
        </w:rPr>
        <w:lastRenderedPageBreak/>
        <w:t xml:space="preserve">případě </w:t>
      </w:r>
      <w:r w:rsidRPr="00BE2E6D">
        <w:rPr>
          <w:rFonts w:eastAsia="TimesNewRomanPSMT" w:cs="Arial"/>
          <w:sz w:val="20"/>
          <w:szCs w:val="20"/>
          <w:lang w:val="cs-CZ"/>
        </w:rPr>
        <w:t>kontaminace životního prostředí inform</w:t>
      </w:r>
      <w:r w:rsidR="000F66A1">
        <w:rPr>
          <w:rFonts w:eastAsia="TimesNewRomanPSMT" w:cs="Arial"/>
          <w:sz w:val="20"/>
          <w:szCs w:val="20"/>
          <w:lang w:val="cs-CZ"/>
        </w:rPr>
        <w:t>ovat</w:t>
      </w:r>
      <w:r w:rsidRPr="00BE2E6D">
        <w:rPr>
          <w:rFonts w:eastAsia="TimesNewRomanPSMT" w:cs="Arial"/>
          <w:sz w:val="20"/>
          <w:szCs w:val="20"/>
          <w:lang w:val="cs-CZ"/>
        </w:rPr>
        <w:t xml:space="preserve"> příslušné úřady.</w:t>
      </w:r>
    </w:p>
    <w:p w:rsidR="0082507F" w:rsidRPr="00BE2E6D" w:rsidRDefault="0082507F" w:rsidP="0082507F">
      <w:pPr>
        <w:pStyle w:val="WW-Tekstpodstawowywcity3"/>
        <w:ind w:left="0"/>
        <w:rPr>
          <w:lang w:val="cs-CZ"/>
        </w:rPr>
      </w:pPr>
      <w:r w:rsidRPr="00BE2E6D">
        <w:rPr>
          <w:rFonts w:ascii="Arial" w:hAnsi="Arial" w:cs="Arial"/>
          <w:szCs w:val="20"/>
          <w:lang w:val="cs-CZ"/>
        </w:rPr>
        <w:t xml:space="preserve">Je </w:t>
      </w:r>
      <w:r w:rsidR="00BE2E6D" w:rsidRPr="00BE2E6D">
        <w:rPr>
          <w:rFonts w:ascii="Arial" w:hAnsi="Arial" w:cs="Arial"/>
          <w:szCs w:val="20"/>
          <w:lang w:val="cs-CZ"/>
        </w:rPr>
        <w:t>zakázáno</w:t>
      </w:r>
      <w:r w:rsidRPr="00BE2E6D">
        <w:rPr>
          <w:rFonts w:ascii="Arial" w:hAnsi="Arial" w:cs="Arial"/>
          <w:szCs w:val="20"/>
          <w:lang w:val="cs-CZ"/>
        </w:rPr>
        <w:t xml:space="preserve"> používat prostředek v bezprostřední oblasti ochrany vodních </w:t>
      </w:r>
      <w:r w:rsidR="00BE2E6D" w:rsidRPr="00BE2E6D">
        <w:rPr>
          <w:rFonts w:ascii="Arial" w:hAnsi="Arial" w:cs="Arial"/>
          <w:szCs w:val="20"/>
          <w:lang w:val="cs-CZ"/>
        </w:rPr>
        <w:t>zdrojů</w:t>
      </w:r>
      <w:r w:rsidR="00204BA5">
        <w:rPr>
          <w:rFonts w:ascii="Arial" w:hAnsi="Arial" w:cs="Arial"/>
          <w:szCs w:val="20"/>
          <w:lang w:val="cs-CZ"/>
        </w:rPr>
        <w:t xml:space="preserve"> v lázeňských oblastech,  </w:t>
      </w:r>
      <w:r w:rsidRPr="00BE2E6D">
        <w:rPr>
          <w:rFonts w:ascii="Arial" w:hAnsi="Arial" w:cs="Arial"/>
          <w:szCs w:val="20"/>
          <w:lang w:val="cs-CZ"/>
        </w:rPr>
        <w:t>oblasti národních parků a rezervací.</w:t>
      </w:r>
    </w:p>
    <w:p w:rsidR="0082507F" w:rsidRPr="00BE2E6D" w:rsidRDefault="0082507F" w:rsidP="0082507F">
      <w:pPr>
        <w:pStyle w:val="WW-Tekstpodstawowywcity2"/>
        <w:ind w:left="0"/>
        <w:jc w:val="both"/>
        <w:rPr>
          <w:lang w:val="cs-CZ"/>
        </w:rPr>
      </w:pPr>
      <w:r w:rsidRPr="00BE2E6D">
        <w:rPr>
          <w:rFonts w:ascii="Arial" w:hAnsi="Arial" w:cs="Arial"/>
          <w:sz w:val="20"/>
          <w:szCs w:val="20"/>
          <w:lang w:val="cs-CZ"/>
        </w:rPr>
        <w:t>Zbytky nepoužité užitkové kapaliny zře</w:t>
      </w:r>
      <w:r w:rsidR="000F66A1">
        <w:rPr>
          <w:rFonts w:ascii="Arial" w:hAnsi="Arial" w:cs="Arial"/>
          <w:sz w:val="20"/>
          <w:szCs w:val="20"/>
          <w:lang w:val="cs-CZ"/>
        </w:rPr>
        <w:t>dit</w:t>
      </w:r>
      <w:r w:rsidRPr="00BE2E6D">
        <w:rPr>
          <w:rFonts w:ascii="Arial" w:hAnsi="Arial" w:cs="Arial"/>
          <w:sz w:val="20"/>
          <w:szCs w:val="20"/>
          <w:lang w:val="cs-CZ"/>
        </w:rPr>
        <w:t xml:space="preserve"> vodou a postřík</w:t>
      </w:r>
      <w:r w:rsidR="000F66A1">
        <w:rPr>
          <w:rFonts w:ascii="Arial" w:hAnsi="Arial" w:cs="Arial"/>
          <w:sz w:val="20"/>
          <w:szCs w:val="20"/>
          <w:lang w:val="cs-CZ"/>
        </w:rPr>
        <w:t>at</w:t>
      </w:r>
      <w:r w:rsidRPr="00BE2E6D">
        <w:rPr>
          <w:rFonts w:ascii="Arial" w:hAnsi="Arial" w:cs="Arial"/>
          <w:sz w:val="20"/>
          <w:szCs w:val="20"/>
          <w:lang w:val="cs-CZ"/>
        </w:rPr>
        <w:t xml:space="preserve"> na již dříve ošetřený povrch. </w:t>
      </w:r>
    </w:p>
    <w:p w:rsidR="0082507F" w:rsidRPr="00BE2E6D" w:rsidRDefault="0082507F" w:rsidP="0082507F">
      <w:pPr>
        <w:autoSpaceDE w:val="0"/>
        <w:spacing w:line="100" w:lineRule="atLeast"/>
        <w:jc w:val="both"/>
        <w:rPr>
          <w:rFonts w:eastAsia="EUAlbertina" w:cs="Arial"/>
          <w:color w:val="000000"/>
          <w:sz w:val="20"/>
          <w:szCs w:val="20"/>
          <w:lang w:val="cs-CZ"/>
        </w:rPr>
      </w:pPr>
    </w:p>
    <w:p w:rsidR="0082507F" w:rsidRPr="00BE2E6D" w:rsidRDefault="0082507F" w:rsidP="0082507F">
      <w:pPr>
        <w:autoSpaceDE w:val="0"/>
        <w:spacing w:line="100" w:lineRule="atLeast"/>
        <w:jc w:val="both"/>
        <w:rPr>
          <w:lang w:val="cs-CZ"/>
        </w:rPr>
      </w:pPr>
      <w:r w:rsidRPr="00BE2E6D">
        <w:rPr>
          <w:rFonts w:eastAsia="EUAlbertina" w:cs="Arial"/>
          <w:b/>
          <w:bCs/>
          <w:color w:val="000000"/>
          <w:sz w:val="20"/>
          <w:szCs w:val="20"/>
          <w:lang w:val="cs-CZ"/>
        </w:rPr>
        <w:t xml:space="preserve">6.3. Metody a materiál pro omezení úniku a pro čištění: </w:t>
      </w:r>
    </w:p>
    <w:p w:rsidR="0082507F" w:rsidRPr="00BE2E6D" w:rsidRDefault="0082507F" w:rsidP="0082507F">
      <w:pPr>
        <w:tabs>
          <w:tab w:val="left" w:pos="896"/>
        </w:tabs>
        <w:autoSpaceDE w:val="0"/>
        <w:spacing w:line="100" w:lineRule="atLeast"/>
        <w:jc w:val="both"/>
        <w:rPr>
          <w:lang w:val="cs-CZ"/>
        </w:rPr>
      </w:pPr>
      <w:r w:rsidRPr="00BE2E6D">
        <w:rPr>
          <w:rFonts w:eastAsia="EUAlbertina" w:cs="Arial"/>
          <w:color w:val="000000"/>
          <w:sz w:val="20"/>
          <w:szCs w:val="20"/>
          <w:lang w:val="cs-CZ"/>
        </w:rPr>
        <w:t>V případě neuzavřené nádoby, vylití výrobku, zajist</w:t>
      </w:r>
      <w:r w:rsidR="000F66A1">
        <w:rPr>
          <w:rFonts w:eastAsia="EUAlbertina" w:cs="Arial"/>
          <w:color w:val="000000"/>
          <w:sz w:val="20"/>
          <w:szCs w:val="20"/>
          <w:lang w:val="cs-CZ"/>
        </w:rPr>
        <w:t>it</w:t>
      </w:r>
      <w:r w:rsidRPr="00BE2E6D">
        <w:rPr>
          <w:rFonts w:eastAsia="EUAlbertina" w:cs="Arial"/>
          <w:color w:val="000000"/>
          <w:sz w:val="20"/>
          <w:szCs w:val="20"/>
          <w:lang w:val="cs-CZ"/>
        </w:rPr>
        <w:t xml:space="preserve"> zdroj úniku, přel</w:t>
      </w:r>
      <w:r w:rsidR="000F66A1">
        <w:rPr>
          <w:rFonts w:eastAsia="EUAlbertina" w:cs="Arial"/>
          <w:color w:val="000000"/>
          <w:sz w:val="20"/>
          <w:szCs w:val="20"/>
          <w:lang w:val="cs-CZ"/>
        </w:rPr>
        <w:t>ít</w:t>
      </w:r>
      <w:r w:rsidRPr="00BE2E6D">
        <w:rPr>
          <w:rFonts w:eastAsia="EUAlbertina" w:cs="Arial"/>
          <w:color w:val="000000"/>
          <w:sz w:val="20"/>
          <w:szCs w:val="20"/>
          <w:lang w:val="cs-CZ"/>
        </w:rPr>
        <w:t xml:space="preserve"> výrobek do prázdné nádoby. Rozlitý výrobek p</w:t>
      </w:r>
      <w:r w:rsidR="000F66A1">
        <w:rPr>
          <w:rFonts w:eastAsia="EUAlbertina" w:cs="Arial"/>
          <w:color w:val="000000"/>
          <w:sz w:val="20"/>
          <w:szCs w:val="20"/>
          <w:lang w:val="cs-CZ"/>
        </w:rPr>
        <w:t>osypat</w:t>
      </w:r>
      <w:r w:rsidRPr="00BE2E6D">
        <w:rPr>
          <w:rFonts w:eastAsia="EUAlbertina" w:cs="Arial"/>
          <w:color w:val="000000"/>
          <w:sz w:val="20"/>
          <w:szCs w:val="20"/>
          <w:lang w:val="cs-CZ"/>
        </w:rPr>
        <w:t xml:space="preserve"> absorpčním materiálem (písek, křemelina) s</w:t>
      </w:r>
      <w:r w:rsidR="00204BA5">
        <w:rPr>
          <w:rFonts w:eastAsia="EUAlbertina" w:cs="Arial"/>
          <w:color w:val="000000"/>
          <w:sz w:val="20"/>
          <w:szCs w:val="20"/>
          <w:lang w:val="cs-CZ"/>
        </w:rPr>
        <w:t>esbír</w:t>
      </w:r>
      <w:r w:rsidR="00FB27DE">
        <w:rPr>
          <w:rFonts w:eastAsia="EUAlbertina" w:cs="Arial"/>
          <w:color w:val="000000"/>
          <w:sz w:val="20"/>
          <w:szCs w:val="20"/>
          <w:lang w:val="cs-CZ"/>
        </w:rPr>
        <w:t>at</w:t>
      </w:r>
      <w:r w:rsidR="00204BA5">
        <w:rPr>
          <w:rFonts w:eastAsia="EUAlbertina" w:cs="Arial"/>
          <w:color w:val="000000"/>
          <w:sz w:val="20"/>
          <w:szCs w:val="20"/>
          <w:lang w:val="cs-CZ"/>
        </w:rPr>
        <w:t xml:space="preserve"> do uzavřené nádoby a </w:t>
      </w:r>
      <w:r w:rsidR="00FB27DE">
        <w:rPr>
          <w:rFonts w:eastAsia="EUAlbertina" w:cs="Arial"/>
          <w:color w:val="000000"/>
          <w:sz w:val="20"/>
          <w:szCs w:val="20"/>
          <w:lang w:val="cs-CZ"/>
        </w:rPr>
        <w:t>předat</w:t>
      </w:r>
      <w:r w:rsidRPr="00BE2E6D">
        <w:rPr>
          <w:rFonts w:eastAsia="EUAlbertina" w:cs="Arial"/>
          <w:color w:val="000000"/>
          <w:sz w:val="20"/>
          <w:szCs w:val="20"/>
          <w:lang w:val="cs-CZ"/>
        </w:rPr>
        <w:t xml:space="preserve"> k likvidaci. Kontaminované místo om</w:t>
      </w:r>
      <w:r w:rsidR="00FB27DE">
        <w:rPr>
          <w:rFonts w:eastAsia="EUAlbertina" w:cs="Arial"/>
          <w:color w:val="000000"/>
          <w:sz w:val="20"/>
          <w:szCs w:val="20"/>
          <w:lang w:val="cs-CZ"/>
        </w:rPr>
        <w:t>ýt</w:t>
      </w:r>
      <w:r w:rsidRPr="00BE2E6D">
        <w:rPr>
          <w:rFonts w:eastAsia="EUAlbertina" w:cs="Arial"/>
          <w:color w:val="000000"/>
          <w:sz w:val="20"/>
          <w:szCs w:val="20"/>
          <w:lang w:val="cs-CZ"/>
        </w:rPr>
        <w:t xml:space="preserve"> vodou.</w:t>
      </w:r>
    </w:p>
    <w:p w:rsidR="0082507F" w:rsidRPr="00BE2E6D" w:rsidRDefault="0082507F" w:rsidP="0082507F">
      <w:pPr>
        <w:autoSpaceDE w:val="0"/>
        <w:spacing w:line="100" w:lineRule="atLeast"/>
        <w:jc w:val="both"/>
        <w:rPr>
          <w:rFonts w:eastAsia="EUAlbertina" w:cs="Arial"/>
          <w:color w:val="000000"/>
          <w:sz w:val="20"/>
          <w:szCs w:val="20"/>
          <w:lang w:val="cs-CZ"/>
        </w:rPr>
      </w:pPr>
    </w:p>
    <w:p w:rsidR="0082507F" w:rsidRPr="00BE2E6D" w:rsidRDefault="0082507F" w:rsidP="0082507F">
      <w:pPr>
        <w:autoSpaceDE w:val="0"/>
        <w:spacing w:line="100" w:lineRule="atLeast"/>
        <w:jc w:val="both"/>
        <w:rPr>
          <w:lang w:val="cs-CZ"/>
        </w:rPr>
      </w:pPr>
      <w:r w:rsidRPr="00BE2E6D">
        <w:rPr>
          <w:rFonts w:eastAsia="EUAlbertina" w:cs="Arial"/>
          <w:b/>
          <w:bCs/>
          <w:color w:val="000000"/>
          <w:sz w:val="20"/>
          <w:szCs w:val="20"/>
          <w:lang w:val="cs-CZ"/>
        </w:rPr>
        <w:t>6.4. Odkaz na jiné oddíly:</w:t>
      </w:r>
    </w:p>
    <w:p w:rsidR="0082507F" w:rsidRPr="00BE2E6D" w:rsidRDefault="0082507F" w:rsidP="0082507F">
      <w:pPr>
        <w:autoSpaceDE w:val="0"/>
        <w:spacing w:line="100" w:lineRule="atLeast"/>
        <w:jc w:val="both"/>
        <w:rPr>
          <w:lang w:val="cs-CZ"/>
        </w:rPr>
      </w:pPr>
      <w:r w:rsidRPr="00BE2E6D">
        <w:rPr>
          <w:rFonts w:eastAsia="EUAlbertina" w:cs="Arial"/>
          <w:color w:val="000000"/>
          <w:sz w:val="20"/>
          <w:szCs w:val="20"/>
          <w:lang w:val="cs-CZ"/>
        </w:rPr>
        <w:t>Osobní ochranné prostředky – oddíl 8</w:t>
      </w:r>
    </w:p>
    <w:p w:rsidR="0082507F" w:rsidRPr="00BE2E6D" w:rsidRDefault="0082507F" w:rsidP="0082507F">
      <w:pPr>
        <w:autoSpaceDE w:val="0"/>
        <w:spacing w:line="100" w:lineRule="atLeast"/>
        <w:jc w:val="both"/>
        <w:rPr>
          <w:lang w:val="cs-CZ"/>
        </w:rPr>
      </w:pPr>
      <w:r w:rsidRPr="00BE2E6D">
        <w:rPr>
          <w:rFonts w:eastAsia="EUAlbertina" w:cs="Arial"/>
          <w:color w:val="000000"/>
          <w:sz w:val="20"/>
          <w:szCs w:val="20"/>
          <w:lang w:val="cs-CZ"/>
        </w:rPr>
        <w:t>Nakládání s odpadem – oddíl 13</w:t>
      </w:r>
    </w:p>
    <w:p w:rsidR="0082507F" w:rsidRPr="00BE2E6D" w:rsidRDefault="0082507F" w:rsidP="0082507F">
      <w:pPr>
        <w:autoSpaceDE w:val="0"/>
        <w:spacing w:line="100" w:lineRule="atLeast"/>
        <w:jc w:val="both"/>
        <w:rPr>
          <w:rFonts w:eastAsia="EUAlbertina" w:cs="Arial"/>
          <w:color w:val="000000"/>
          <w:sz w:val="20"/>
          <w:szCs w:val="20"/>
          <w:lang w:val="cs-C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42"/>
      </w:tblGrid>
      <w:tr w:rsidR="0082507F" w:rsidRPr="00BE2E6D" w:rsidTr="008863AF">
        <w:tc>
          <w:tcPr>
            <w:tcW w:w="9742" w:type="dxa"/>
            <w:tcBorders>
              <w:top w:val="single" w:sz="1" w:space="0" w:color="000000"/>
              <w:left w:val="single" w:sz="1" w:space="0" w:color="000000"/>
              <w:bottom w:val="single" w:sz="1" w:space="0" w:color="000000"/>
              <w:right w:val="single" w:sz="1" w:space="0" w:color="000000"/>
            </w:tcBorders>
            <w:shd w:val="clear" w:color="auto" w:fill="auto"/>
          </w:tcPr>
          <w:p w:rsidR="0082507F" w:rsidRPr="00BE2E6D" w:rsidRDefault="0082507F" w:rsidP="008863AF">
            <w:pPr>
              <w:snapToGrid w:val="0"/>
              <w:spacing w:line="100" w:lineRule="atLeast"/>
              <w:jc w:val="both"/>
              <w:rPr>
                <w:lang w:val="cs-CZ"/>
              </w:rPr>
            </w:pPr>
            <w:r w:rsidRPr="00BE2E6D">
              <w:rPr>
                <w:rFonts w:cs="Arial"/>
                <w:b/>
                <w:bCs/>
                <w:sz w:val="20"/>
                <w:szCs w:val="20"/>
                <w:lang w:val="cs-CZ"/>
              </w:rPr>
              <w:t xml:space="preserve">ODDÍL 7. ZACHÁZENÍ A SKLADOVÁNÍ </w:t>
            </w:r>
          </w:p>
        </w:tc>
      </w:tr>
    </w:tbl>
    <w:p w:rsidR="0082507F" w:rsidRPr="00BE2E6D" w:rsidRDefault="0082507F" w:rsidP="0082507F">
      <w:pPr>
        <w:autoSpaceDE w:val="0"/>
        <w:snapToGrid w:val="0"/>
        <w:spacing w:line="100" w:lineRule="atLeast"/>
        <w:jc w:val="both"/>
        <w:rPr>
          <w:rFonts w:cs="Arial"/>
          <w:sz w:val="20"/>
          <w:szCs w:val="20"/>
          <w:lang w:val="cs-CZ"/>
        </w:rPr>
      </w:pPr>
    </w:p>
    <w:p w:rsidR="0082507F" w:rsidRPr="00BE2E6D" w:rsidRDefault="0082507F" w:rsidP="0082507F">
      <w:pPr>
        <w:autoSpaceDE w:val="0"/>
        <w:snapToGrid w:val="0"/>
        <w:spacing w:line="100" w:lineRule="atLeast"/>
        <w:jc w:val="both"/>
        <w:rPr>
          <w:lang w:val="cs-CZ"/>
        </w:rPr>
      </w:pPr>
      <w:r w:rsidRPr="00BE2E6D">
        <w:rPr>
          <w:rFonts w:eastAsia="EUAlbertina_Bold" w:cs="Arial"/>
          <w:b/>
          <w:bCs/>
          <w:color w:val="000000"/>
          <w:sz w:val="20"/>
          <w:szCs w:val="20"/>
          <w:lang w:val="cs-CZ"/>
        </w:rPr>
        <w:t>7.1. Opatření pro bezpečné zacházení:</w:t>
      </w:r>
      <w:r w:rsidRPr="00BE2E6D">
        <w:rPr>
          <w:rFonts w:eastAsia="EUAlbertina_Bold" w:cs="Arial"/>
          <w:color w:val="000000"/>
          <w:sz w:val="20"/>
          <w:szCs w:val="20"/>
          <w:lang w:val="cs-CZ"/>
        </w:rPr>
        <w:t xml:space="preserve"> </w:t>
      </w:r>
    </w:p>
    <w:p w:rsidR="0082507F" w:rsidRPr="00BE2E6D" w:rsidRDefault="0082507F" w:rsidP="0082507F">
      <w:pPr>
        <w:autoSpaceDE w:val="0"/>
        <w:snapToGrid w:val="0"/>
        <w:spacing w:line="100" w:lineRule="atLeast"/>
        <w:jc w:val="both"/>
        <w:rPr>
          <w:lang w:val="cs-CZ"/>
        </w:rPr>
      </w:pPr>
      <w:r w:rsidRPr="00BE2E6D">
        <w:rPr>
          <w:rFonts w:cs="Arial"/>
          <w:sz w:val="20"/>
          <w:szCs w:val="20"/>
          <w:lang w:val="cs-CZ"/>
        </w:rPr>
        <w:t>Před použitím výrobku si pozorně pře</w:t>
      </w:r>
      <w:r w:rsidR="00FB27DE">
        <w:rPr>
          <w:rFonts w:cs="Arial"/>
          <w:sz w:val="20"/>
          <w:szCs w:val="20"/>
          <w:lang w:val="cs-CZ"/>
        </w:rPr>
        <w:t>číst</w:t>
      </w:r>
      <w:r w:rsidRPr="00BE2E6D">
        <w:rPr>
          <w:rFonts w:cs="Arial"/>
          <w:sz w:val="20"/>
          <w:szCs w:val="20"/>
          <w:lang w:val="cs-CZ"/>
        </w:rPr>
        <w:t xml:space="preserve"> informace na </w:t>
      </w:r>
      <w:r w:rsidR="00FB27DE">
        <w:rPr>
          <w:rFonts w:cs="Arial"/>
          <w:sz w:val="20"/>
          <w:szCs w:val="20"/>
          <w:lang w:val="cs-CZ"/>
        </w:rPr>
        <w:t>etiketě</w:t>
      </w:r>
      <w:r w:rsidRPr="00BE2E6D">
        <w:rPr>
          <w:rFonts w:cs="Arial"/>
          <w:sz w:val="20"/>
          <w:szCs w:val="20"/>
          <w:lang w:val="cs-CZ"/>
        </w:rPr>
        <w:t xml:space="preserve">. </w:t>
      </w:r>
      <w:r w:rsidRPr="00BE2E6D">
        <w:rPr>
          <w:rFonts w:eastAsia="Times New Roman" w:cs="Arial"/>
          <w:sz w:val="20"/>
          <w:szCs w:val="20"/>
          <w:lang w:val="cs-CZ"/>
        </w:rPr>
        <w:t>Zamez</w:t>
      </w:r>
      <w:r w:rsidR="00FB27DE">
        <w:rPr>
          <w:rFonts w:eastAsia="Times New Roman" w:cs="Arial"/>
          <w:sz w:val="20"/>
          <w:szCs w:val="20"/>
          <w:lang w:val="cs-CZ"/>
        </w:rPr>
        <w:t>it</w:t>
      </w:r>
      <w:r w:rsidRPr="00BE2E6D">
        <w:rPr>
          <w:rFonts w:eastAsia="Times New Roman" w:cs="Arial"/>
          <w:sz w:val="20"/>
          <w:szCs w:val="20"/>
          <w:lang w:val="cs-CZ"/>
        </w:rPr>
        <w:t xml:space="preserve"> </w:t>
      </w:r>
      <w:r w:rsidR="00FB27DE">
        <w:rPr>
          <w:rFonts w:eastAsia="Times New Roman" w:cs="Arial"/>
          <w:sz w:val="20"/>
          <w:szCs w:val="20"/>
          <w:lang w:val="cs-CZ"/>
        </w:rPr>
        <w:t>kontaminaci očí</w:t>
      </w:r>
      <w:r w:rsidRPr="00BE2E6D">
        <w:rPr>
          <w:rFonts w:eastAsia="Times New Roman" w:cs="Arial"/>
          <w:sz w:val="20"/>
          <w:szCs w:val="20"/>
          <w:lang w:val="cs-CZ"/>
        </w:rPr>
        <w:t xml:space="preserve"> a kůž</w:t>
      </w:r>
      <w:r w:rsidR="00FB27DE">
        <w:rPr>
          <w:rFonts w:eastAsia="Times New Roman" w:cs="Arial"/>
          <w:sz w:val="20"/>
          <w:szCs w:val="20"/>
          <w:lang w:val="cs-CZ"/>
        </w:rPr>
        <w:t>e</w:t>
      </w:r>
      <w:r w:rsidRPr="00BE2E6D">
        <w:rPr>
          <w:rFonts w:eastAsia="Times New Roman" w:cs="Arial"/>
          <w:sz w:val="20"/>
          <w:szCs w:val="20"/>
          <w:lang w:val="cs-CZ"/>
        </w:rPr>
        <w:t>. Nevdech</w:t>
      </w:r>
      <w:r w:rsidR="00FB27DE">
        <w:rPr>
          <w:rFonts w:eastAsia="Times New Roman" w:cs="Arial"/>
          <w:sz w:val="20"/>
          <w:szCs w:val="20"/>
          <w:lang w:val="cs-CZ"/>
        </w:rPr>
        <w:t>ovat</w:t>
      </w:r>
      <w:r w:rsidRPr="00BE2E6D">
        <w:rPr>
          <w:rFonts w:eastAsia="Times New Roman" w:cs="Arial"/>
          <w:sz w:val="20"/>
          <w:szCs w:val="20"/>
          <w:lang w:val="cs-CZ"/>
        </w:rPr>
        <w:t xml:space="preserve"> páry a aerosoly výrobku. Dodrž</w:t>
      </w:r>
      <w:r w:rsidR="00FB27DE">
        <w:rPr>
          <w:rFonts w:eastAsia="Times New Roman" w:cs="Arial"/>
          <w:sz w:val="20"/>
          <w:szCs w:val="20"/>
          <w:lang w:val="cs-CZ"/>
        </w:rPr>
        <w:t>ovat</w:t>
      </w:r>
      <w:r w:rsidRPr="00BE2E6D">
        <w:rPr>
          <w:rFonts w:eastAsia="Times New Roman" w:cs="Arial"/>
          <w:sz w:val="20"/>
          <w:szCs w:val="20"/>
          <w:lang w:val="cs-CZ"/>
        </w:rPr>
        <w:t xml:space="preserve"> zásady osobní </w:t>
      </w:r>
      <w:r w:rsidR="00BE2E6D" w:rsidRPr="00BE2E6D">
        <w:rPr>
          <w:rFonts w:eastAsia="Times New Roman" w:cs="Arial"/>
          <w:sz w:val="20"/>
          <w:szCs w:val="20"/>
          <w:lang w:val="cs-CZ"/>
        </w:rPr>
        <w:t>hygieny</w:t>
      </w:r>
      <w:r w:rsidRPr="00BE2E6D">
        <w:rPr>
          <w:rFonts w:eastAsia="Times New Roman" w:cs="Arial"/>
          <w:sz w:val="20"/>
          <w:szCs w:val="20"/>
          <w:lang w:val="cs-CZ"/>
        </w:rPr>
        <w:t xml:space="preserve"> a použív</w:t>
      </w:r>
      <w:r w:rsidR="00FB27DE">
        <w:rPr>
          <w:rFonts w:eastAsia="Times New Roman" w:cs="Arial"/>
          <w:sz w:val="20"/>
          <w:szCs w:val="20"/>
          <w:lang w:val="cs-CZ"/>
        </w:rPr>
        <w:t>at</w:t>
      </w:r>
      <w:r w:rsidRPr="00BE2E6D">
        <w:rPr>
          <w:rFonts w:eastAsia="Times New Roman" w:cs="Arial"/>
          <w:sz w:val="20"/>
          <w:szCs w:val="20"/>
          <w:lang w:val="cs-CZ"/>
        </w:rPr>
        <w:t xml:space="preserve"> ochranný oděv v souladu s informacemi uvedeným v oddíle</w:t>
      </w:r>
      <w:r w:rsidRPr="00BE2E6D">
        <w:rPr>
          <w:rFonts w:eastAsia="Times New Roman" w:cs="Arial"/>
          <w:color w:val="000000"/>
          <w:sz w:val="20"/>
          <w:szCs w:val="20"/>
          <w:lang w:val="cs-CZ"/>
        </w:rPr>
        <w:t xml:space="preserve"> 8 bezp</w:t>
      </w:r>
      <w:r w:rsidR="00FB27DE">
        <w:rPr>
          <w:rFonts w:eastAsia="Times New Roman" w:cs="Arial"/>
          <w:color w:val="000000"/>
          <w:sz w:val="20"/>
          <w:szCs w:val="20"/>
          <w:lang w:val="cs-CZ"/>
        </w:rPr>
        <w:t>ečnostního</w:t>
      </w:r>
      <w:r w:rsidRPr="00BE2E6D">
        <w:rPr>
          <w:rFonts w:eastAsia="Times New Roman" w:cs="Arial"/>
          <w:color w:val="000000"/>
          <w:sz w:val="20"/>
          <w:szCs w:val="20"/>
          <w:lang w:val="cs-CZ"/>
        </w:rPr>
        <w:t xml:space="preserve"> listu. </w:t>
      </w:r>
      <w:r w:rsidRPr="00BE2E6D">
        <w:rPr>
          <w:rFonts w:cs="Arial"/>
          <w:sz w:val="20"/>
          <w:szCs w:val="20"/>
          <w:lang w:val="cs-CZ"/>
        </w:rPr>
        <w:t>Během práce s výrobkem není dovoleno jíst, pít a kouřit. M</w:t>
      </w:r>
      <w:r w:rsidR="00FB27DE">
        <w:rPr>
          <w:rFonts w:cs="Arial"/>
          <w:sz w:val="20"/>
          <w:szCs w:val="20"/>
          <w:lang w:val="cs-CZ"/>
        </w:rPr>
        <w:t>ýt</w:t>
      </w:r>
      <w:r w:rsidRPr="00BE2E6D">
        <w:rPr>
          <w:rFonts w:cs="Arial"/>
          <w:sz w:val="20"/>
          <w:szCs w:val="20"/>
          <w:lang w:val="cs-CZ"/>
        </w:rPr>
        <w:t xml:space="preserve"> si ruce před </w:t>
      </w:r>
      <w:r w:rsidR="00BE2E6D" w:rsidRPr="00BE2E6D">
        <w:rPr>
          <w:rFonts w:cs="Arial"/>
          <w:sz w:val="20"/>
          <w:szCs w:val="20"/>
          <w:lang w:val="cs-CZ"/>
        </w:rPr>
        <w:t>pracovními</w:t>
      </w:r>
      <w:r w:rsidR="00BE2E6D">
        <w:rPr>
          <w:rFonts w:cs="Arial"/>
          <w:sz w:val="20"/>
          <w:szCs w:val="20"/>
          <w:lang w:val="cs-CZ"/>
        </w:rPr>
        <w:t xml:space="preserve"> přestávkami</w:t>
      </w:r>
      <w:r w:rsidRPr="00BE2E6D">
        <w:rPr>
          <w:rFonts w:cs="Arial"/>
          <w:sz w:val="20"/>
          <w:szCs w:val="20"/>
          <w:lang w:val="cs-CZ"/>
        </w:rPr>
        <w:t xml:space="preserve"> a po práci s výrobkem.</w:t>
      </w:r>
    </w:p>
    <w:p w:rsidR="0082507F" w:rsidRPr="00BE2E6D" w:rsidRDefault="0082507F" w:rsidP="0082507F">
      <w:pPr>
        <w:jc w:val="both"/>
        <w:rPr>
          <w:lang w:val="cs-CZ"/>
        </w:rPr>
      </w:pPr>
      <w:r w:rsidRPr="00BE2E6D">
        <w:rPr>
          <w:rFonts w:cs="Arial"/>
          <w:sz w:val="20"/>
          <w:szCs w:val="20"/>
          <w:lang w:val="cs-CZ"/>
        </w:rPr>
        <w:t xml:space="preserve">Veškeré činnosti spojené s manipulací a </w:t>
      </w:r>
      <w:r w:rsidR="00BE2E6D" w:rsidRPr="00BE2E6D">
        <w:rPr>
          <w:rFonts w:cs="Arial"/>
          <w:sz w:val="20"/>
          <w:szCs w:val="20"/>
          <w:lang w:val="cs-CZ"/>
        </w:rPr>
        <w:t>přemisťováním</w:t>
      </w:r>
      <w:r w:rsidRPr="00BE2E6D">
        <w:rPr>
          <w:rFonts w:cs="Arial"/>
          <w:sz w:val="20"/>
          <w:szCs w:val="20"/>
          <w:lang w:val="cs-CZ"/>
        </w:rPr>
        <w:t xml:space="preserve"> výrobku provádě</w:t>
      </w:r>
      <w:r w:rsidR="00FB27DE">
        <w:rPr>
          <w:rFonts w:cs="Arial"/>
          <w:sz w:val="20"/>
          <w:szCs w:val="20"/>
          <w:lang w:val="cs-CZ"/>
        </w:rPr>
        <w:t>t</w:t>
      </w:r>
      <w:r w:rsidRPr="00BE2E6D">
        <w:rPr>
          <w:rFonts w:cs="Arial"/>
          <w:sz w:val="20"/>
          <w:szCs w:val="20"/>
          <w:lang w:val="cs-CZ"/>
        </w:rPr>
        <w:t xml:space="preserve"> při hermeticky </w:t>
      </w:r>
      <w:r w:rsidR="00BE2E6D" w:rsidRPr="00BE2E6D">
        <w:rPr>
          <w:rFonts w:cs="Arial"/>
          <w:sz w:val="20"/>
          <w:szCs w:val="20"/>
          <w:lang w:val="cs-CZ"/>
        </w:rPr>
        <w:t>uzavřených</w:t>
      </w:r>
      <w:r w:rsidRPr="00BE2E6D">
        <w:rPr>
          <w:rFonts w:cs="Arial"/>
          <w:sz w:val="20"/>
          <w:szCs w:val="20"/>
          <w:lang w:val="cs-CZ"/>
        </w:rPr>
        <w:t xml:space="preserve"> jednotkových obalech. Vyhýb</w:t>
      </w:r>
      <w:r w:rsidR="00FB27DE">
        <w:rPr>
          <w:rFonts w:cs="Arial"/>
          <w:sz w:val="20"/>
          <w:szCs w:val="20"/>
          <w:lang w:val="cs-CZ"/>
        </w:rPr>
        <w:t>at</w:t>
      </w:r>
      <w:r w:rsidRPr="00BE2E6D">
        <w:rPr>
          <w:rFonts w:cs="Arial"/>
          <w:sz w:val="20"/>
          <w:szCs w:val="20"/>
          <w:lang w:val="cs-CZ"/>
        </w:rPr>
        <w:t xml:space="preserve"> se situacím, které ohrožují nekontrolovanou ztrátu těsnosti obalů.</w:t>
      </w:r>
    </w:p>
    <w:p w:rsidR="0082507F" w:rsidRPr="00BE2E6D" w:rsidRDefault="0082507F" w:rsidP="0082507F">
      <w:pPr>
        <w:jc w:val="both"/>
        <w:rPr>
          <w:rFonts w:cs="Arial"/>
          <w:sz w:val="20"/>
          <w:szCs w:val="20"/>
          <w:lang w:val="cs-CZ"/>
        </w:rPr>
      </w:pPr>
    </w:p>
    <w:p w:rsidR="0082507F" w:rsidRPr="00BE2E6D" w:rsidRDefault="0082507F" w:rsidP="0082507F">
      <w:pPr>
        <w:pStyle w:val="WW-Tekstpodstawowywcity2"/>
        <w:ind w:left="0"/>
        <w:jc w:val="both"/>
        <w:rPr>
          <w:lang w:val="cs-CZ"/>
        </w:rPr>
      </w:pPr>
      <w:r w:rsidRPr="00BE2E6D">
        <w:rPr>
          <w:rFonts w:ascii="Arial" w:hAnsi="Arial" w:cs="Arial"/>
          <w:b/>
          <w:iCs/>
          <w:sz w:val="20"/>
          <w:szCs w:val="20"/>
          <w:lang w:val="cs-CZ"/>
        </w:rPr>
        <w:t>Po práci s výrobkem:</w:t>
      </w:r>
    </w:p>
    <w:p w:rsidR="0082507F" w:rsidRPr="00BE2E6D" w:rsidRDefault="0082507F" w:rsidP="0082507F">
      <w:pPr>
        <w:jc w:val="both"/>
        <w:rPr>
          <w:lang w:val="cs-CZ"/>
        </w:rPr>
      </w:pPr>
      <w:r w:rsidRPr="00BE2E6D">
        <w:rPr>
          <w:rFonts w:cs="Arial"/>
          <w:sz w:val="20"/>
          <w:szCs w:val="20"/>
          <w:lang w:val="cs-CZ"/>
        </w:rPr>
        <w:t>Po práci si um</w:t>
      </w:r>
      <w:r w:rsidR="00FB27DE">
        <w:rPr>
          <w:rFonts w:cs="Arial"/>
          <w:sz w:val="20"/>
          <w:szCs w:val="20"/>
          <w:lang w:val="cs-CZ"/>
        </w:rPr>
        <w:t>ýt</w:t>
      </w:r>
      <w:r w:rsidRPr="00BE2E6D">
        <w:rPr>
          <w:rFonts w:cs="Arial"/>
          <w:sz w:val="20"/>
          <w:szCs w:val="20"/>
          <w:lang w:val="cs-CZ"/>
        </w:rPr>
        <w:t xml:space="preserve"> ruce a tvář. </w:t>
      </w:r>
      <w:r w:rsidR="00BE2E6D" w:rsidRPr="00BE2E6D">
        <w:rPr>
          <w:rFonts w:cs="Arial"/>
          <w:sz w:val="20"/>
          <w:szCs w:val="20"/>
          <w:lang w:val="cs-CZ"/>
        </w:rPr>
        <w:t>Vyčist</w:t>
      </w:r>
      <w:r w:rsidR="00FB27DE">
        <w:rPr>
          <w:rFonts w:cs="Arial"/>
          <w:sz w:val="20"/>
          <w:szCs w:val="20"/>
          <w:lang w:val="cs-CZ"/>
        </w:rPr>
        <w:t xml:space="preserve">it </w:t>
      </w:r>
      <w:r w:rsidRPr="00BE2E6D">
        <w:rPr>
          <w:rFonts w:cs="Arial"/>
          <w:sz w:val="20"/>
          <w:szCs w:val="20"/>
          <w:lang w:val="cs-CZ"/>
        </w:rPr>
        <w:t xml:space="preserve">ochranné vybavení. </w:t>
      </w:r>
      <w:r w:rsidR="00FB27DE">
        <w:rPr>
          <w:rFonts w:cs="Arial"/>
          <w:sz w:val="20"/>
          <w:szCs w:val="20"/>
          <w:lang w:val="cs-CZ"/>
        </w:rPr>
        <w:t>Znečištěné</w:t>
      </w:r>
      <w:r w:rsidRPr="00BE2E6D">
        <w:rPr>
          <w:rFonts w:cs="Arial"/>
          <w:sz w:val="20"/>
          <w:szCs w:val="20"/>
          <w:lang w:val="cs-CZ"/>
        </w:rPr>
        <w:t xml:space="preserve"> vybavení om</w:t>
      </w:r>
      <w:r w:rsidR="00FB27DE">
        <w:rPr>
          <w:rFonts w:cs="Arial"/>
          <w:sz w:val="20"/>
          <w:szCs w:val="20"/>
          <w:lang w:val="cs-CZ"/>
        </w:rPr>
        <w:t>ýt</w:t>
      </w:r>
      <w:r w:rsidRPr="00BE2E6D">
        <w:rPr>
          <w:rFonts w:cs="Arial"/>
          <w:sz w:val="20"/>
          <w:szCs w:val="20"/>
          <w:lang w:val="cs-CZ"/>
        </w:rPr>
        <w:t xml:space="preserve"> vodou s mýdlem nebo roztokem sody.</w:t>
      </w:r>
    </w:p>
    <w:p w:rsidR="0082507F" w:rsidRPr="00BE2E6D" w:rsidRDefault="0082507F" w:rsidP="0082507F">
      <w:pPr>
        <w:autoSpaceDE w:val="0"/>
        <w:snapToGrid w:val="0"/>
        <w:spacing w:line="100" w:lineRule="atLeast"/>
        <w:jc w:val="both"/>
        <w:rPr>
          <w:rFonts w:cs="Arial"/>
          <w:sz w:val="20"/>
          <w:szCs w:val="20"/>
          <w:lang w:val="cs-CZ"/>
        </w:rPr>
      </w:pPr>
    </w:p>
    <w:p w:rsidR="0082507F" w:rsidRPr="00BE2E6D" w:rsidRDefault="0082507F" w:rsidP="0082507F">
      <w:pPr>
        <w:autoSpaceDE w:val="0"/>
        <w:snapToGrid w:val="0"/>
        <w:spacing w:line="100" w:lineRule="atLeast"/>
        <w:jc w:val="both"/>
        <w:rPr>
          <w:lang w:val="cs-CZ"/>
        </w:rPr>
      </w:pPr>
      <w:r w:rsidRPr="00BE2E6D">
        <w:rPr>
          <w:rFonts w:eastAsia="EUAlbertina_Bold" w:cs="EUAlbertina_Bold"/>
          <w:b/>
          <w:bCs/>
          <w:sz w:val="20"/>
          <w:szCs w:val="20"/>
          <w:lang w:val="cs-CZ"/>
        </w:rPr>
        <w:t xml:space="preserve">Zvláštní prostředky ochrany proti požáru a výbuchu: </w:t>
      </w:r>
    </w:p>
    <w:p w:rsidR="0082507F" w:rsidRPr="00BE2E6D" w:rsidRDefault="0082507F" w:rsidP="0082507F">
      <w:pPr>
        <w:autoSpaceDE w:val="0"/>
        <w:snapToGrid w:val="0"/>
        <w:spacing w:line="100" w:lineRule="atLeast"/>
        <w:jc w:val="both"/>
        <w:rPr>
          <w:lang w:val="cs-CZ"/>
        </w:rPr>
      </w:pPr>
      <w:r w:rsidRPr="00BE2E6D">
        <w:rPr>
          <w:rFonts w:cs="Arial"/>
          <w:sz w:val="20"/>
          <w:szCs w:val="20"/>
          <w:lang w:val="cs-CZ"/>
        </w:rPr>
        <w:t>Nejsou vyžadovány</w:t>
      </w:r>
    </w:p>
    <w:p w:rsidR="0082507F" w:rsidRPr="00BE2E6D" w:rsidRDefault="0082507F" w:rsidP="0082507F">
      <w:pPr>
        <w:autoSpaceDE w:val="0"/>
        <w:snapToGrid w:val="0"/>
        <w:spacing w:line="100" w:lineRule="atLeast"/>
        <w:jc w:val="both"/>
        <w:rPr>
          <w:rFonts w:cs="Arial"/>
          <w:sz w:val="20"/>
          <w:szCs w:val="20"/>
          <w:lang w:val="cs-CZ"/>
        </w:rPr>
      </w:pPr>
    </w:p>
    <w:p w:rsidR="0082507F" w:rsidRPr="00BE2E6D" w:rsidRDefault="0082507F" w:rsidP="0082507F">
      <w:pPr>
        <w:spacing w:line="100" w:lineRule="atLeast"/>
        <w:jc w:val="both"/>
        <w:rPr>
          <w:lang w:val="cs-CZ"/>
        </w:rPr>
      </w:pPr>
      <w:r w:rsidRPr="00BE2E6D">
        <w:rPr>
          <w:rFonts w:cs="Arial"/>
          <w:b/>
          <w:bCs/>
          <w:sz w:val="20"/>
          <w:szCs w:val="20"/>
          <w:lang w:val="cs-CZ"/>
        </w:rPr>
        <w:t>Průmyslová hygiena:</w:t>
      </w:r>
    </w:p>
    <w:p w:rsidR="0082507F" w:rsidRPr="00BE2E6D" w:rsidRDefault="0082507F" w:rsidP="0082507F">
      <w:pPr>
        <w:spacing w:line="100" w:lineRule="atLeast"/>
        <w:jc w:val="both"/>
        <w:rPr>
          <w:lang w:val="cs-CZ"/>
        </w:rPr>
      </w:pPr>
      <w:r w:rsidRPr="00BE2E6D">
        <w:rPr>
          <w:rFonts w:cs="Arial"/>
          <w:sz w:val="20"/>
          <w:szCs w:val="20"/>
          <w:lang w:val="cs-CZ"/>
        </w:rPr>
        <w:t>- doporučen</w:t>
      </w:r>
      <w:r w:rsidR="00F909E5">
        <w:rPr>
          <w:rFonts w:cs="Arial"/>
          <w:sz w:val="20"/>
          <w:szCs w:val="20"/>
          <w:lang w:val="cs-CZ"/>
        </w:rPr>
        <w:t>o</w:t>
      </w:r>
      <w:r w:rsidRPr="00BE2E6D">
        <w:rPr>
          <w:rFonts w:cs="Arial"/>
          <w:sz w:val="20"/>
          <w:szCs w:val="20"/>
          <w:lang w:val="cs-CZ"/>
        </w:rPr>
        <w:t xml:space="preserve"> správné větrání během práce (celkové odvětrávání a lokální odvádějící)</w:t>
      </w:r>
    </w:p>
    <w:p w:rsidR="0082507F" w:rsidRPr="00BE2E6D" w:rsidRDefault="0082507F" w:rsidP="0082507F">
      <w:pPr>
        <w:spacing w:line="100" w:lineRule="atLeast"/>
        <w:jc w:val="both"/>
        <w:rPr>
          <w:lang w:val="cs-CZ"/>
        </w:rPr>
      </w:pPr>
      <w:r w:rsidRPr="00BE2E6D">
        <w:rPr>
          <w:rFonts w:cs="Arial"/>
          <w:sz w:val="20"/>
          <w:szCs w:val="20"/>
          <w:lang w:val="cs-CZ"/>
        </w:rPr>
        <w:t>- zajist</w:t>
      </w:r>
      <w:r w:rsidR="00F909E5">
        <w:rPr>
          <w:rFonts w:cs="Arial"/>
          <w:sz w:val="20"/>
          <w:szCs w:val="20"/>
          <w:lang w:val="cs-CZ"/>
        </w:rPr>
        <w:t>it</w:t>
      </w:r>
      <w:r w:rsidRPr="00BE2E6D">
        <w:rPr>
          <w:rFonts w:cs="Arial"/>
          <w:sz w:val="20"/>
          <w:szCs w:val="20"/>
          <w:lang w:val="cs-CZ"/>
        </w:rPr>
        <w:t xml:space="preserve"> místo pro výplach očí a rukou v případě jejich kontaminace</w:t>
      </w:r>
    </w:p>
    <w:p w:rsidR="0082507F" w:rsidRPr="00BE2E6D" w:rsidRDefault="0082507F" w:rsidP="0082507F">
      <w:pPr>
        <w:spacing w:line="100" w:lineRule="atLeast"/>
        <w:jc w:val="both"/>
        <w:rPr>
          <w:lang w:val="cs-CZ"/>
        </w:rPr>
      </w:pPr>
      <w:r w:rsidRPr="00BE2E6D">
        <w:rPr>
          <w:rFonts w:cs="Arial"/>
          <w:sz w:val="20"/>
          <w:szCs w:val="20"/>
          <w:lang w:val="cs-CZ"/>
        </w:rPr>
        <w:t xml:space="preserve">- ruce </w:t>
      </w:r>
      <w:r w:rsidR="00F909E5">
        <w:rPr>
          <w:rFonts w:cs="Arial"/>
          <w:sz w:val="20"/>
          <w:szCs w:val="20"/>
          <w:lang w:val="cs-CZ"/>
        </w:rPr>
        <w:t>u</w:t>
      </w:r>
      <w:r w:rsidRPr="00BE2E6D">
        <w:rPr>
          <w:rFonts w:cs="Arial"/>
          <w:sz w:val="20"/>
          <w:szCs w:val="20"/>
          <w:lang w:val="cs-CZ"/>
        </w:rPr>
        <w:t>m</w:t>
      </w:r>
      <w:r w:rsidR="00F909E5">
        <w:rPr>
          <w:rFonts w:cs="Arial"/>
          <w:sz w:val="20"/>
          <w:szCs w:val="20"/>
          <w:lang w:val="cs-CZ"/>
        </w:rPr>
        <w:t>ýt</w:t>
      </w:r>
      <w:r w:rsidRPr="00BE2E6D">
        <w:rPr>
          <w:rFonts w:cs="Arial"/>
          <w:sz w:val="20"/>
          <w:szCs w:val="20"/>
          <w:lang w:val="cs-CZ"/>
        </w:rPr>
        <w:t xml:space="preserve"> vodou s mýdlem před jídlem, kouřením a po ukončení práce </w:t>
      </w:r>
    </w:p>
    <w:p w:rsidR="0082507F" w:rsidRPr="00BE2E6D" w:rsidRDefault="0082507F" w:rsidP="0082507F">
      <w:pPr>
        <w:spacing w:line="100" w:lineRule="atLeast"/>
        <w:jc w:val="both"/>
        <w:rPr>
          <w:lang w:val="cs-CZ"/>
        </w:rPr>
      </w:pPr>
      <w:r w:rsidRPr="00BE2E6D">
        <w:rPr>
          <w:rFonts w:cs="Arial"/>
          <w:sz w:val="20"/>
          <w:szCs w:val="20"/>
          <w:lang w:val="cs-CZ"/>
        </w:rPr>
        <w:t>- ihned odstra</w:t>
      </w:r>
      <w:r w:rsidR="00F909E5">
        <w:rPr>
          <w:rFonts w:cs="Arial"/>
          <w:sz w:val="20"/>
          <w:szCs w:val="20"/>
          <w:lang w:val="cs-CZ"/>
        </w:rPr>
        <w:t>nit</w:t>
      </w:r>
      <w:r w:rsidRPr="00BE2E6D">
        <w:rPr>
          <w:rFonts w:cs="Arial"/>
          <w:sz w:val="20"/>
          <w:szCs w:val="20"/>
          <w:lang w:val="cs-CZ"/>
        </w:rPr>
        <w:t xml:space="preserve"> uvolněný výrobek</w:t>
      </w:r>
    </w:p>
    <w:p w:rsidR="0082507F" w:rsidRPr="00BE2E6D" w:rsidRDefault="0082507F" w:rsidP="0082507F">
      <w:pPr>
        <w:spacing w:line="100" w:lineRule="atLeast"/>
        <w:jc w:val="both"/>
        <w:rPr>
          <w:lang w:val="cs-CZ"/>
        </w:rPr>
      </w:pPr>
      <w:r w:rsidRPr="00BE2E6D">
        <w:rPr>
          <w:rFonts w:cs="Arial"/>
          <w:sz w:val="20"/>
          <w:szCs w:val="20"/>
          <w:lang w:val="cs-CZ"/>
        </w:rPr>
        <w:t>- dodrž</w:t>
      </w:r>
      <w:r w:rsidR="00F909E5">
        <w:rPr>
          <w:rFonts w:cs="Arial"/>
          <w:sz w:val="20"/>
          <w:szCs w:val="20"/>
          <w:lang w:val="cs-CZ"/>
        </w:rPr>
        <w:t>ovat</w:t>
      </w:r>
      <w:r w:rsidRPr="00BE2E6D">
        <w:rPr>
          <w:rFonts w:eastAsia="Arial" w:cs="Arial"/>
          <w:color w:val="000000"/>
          <w:sz w:val="20"/>
          <w:szCs w:val="20"/>
          <w:lang w:val="cs-CZ"/>
        </w:rPr>
        <w:t xml:space="preserve"> obvyklá bezpečnostní opatření během práce s chemikáliemi.</w:t>
      </w:r>
    </w:p>
    <w:p w:rsidR="0082507F" w:rsidRPr="00BE2E6D" w:rsidRDefault="0082507F" w:rsidP="0082507F">
      <w:pPr>
        <w:autoSpaceDE w:val="0"/>
        <w:spacing w:line="100" w:lineRule="atLeast"/>
        <w:jc w:val="both"/>
        <w:rPr>
          <w:rFonts w:eastAsia="EUAlbertina_Bold" w:cs="Arial"/>
          <w:b/>
          <w:bCs/>
          <w:color w:val="000000"/>
          <w:sz w:val="20"/>
          <w:szCs w:val="20"/>
          <w:lang w:val="cs-CZ"/>
        </w:rPr>
      </w:pPr>
    </w:p>
    <w:p w:rsidR="0082507F" w:rsidRPr="00BE2E6D" w:rsidRDefault="0082507F" w:rsidP="0082507F">
      <w:pPr>
        <w:autoSpaceDE w:val="0"/>
        <w:spacing w:line="100" w:lineRule="atLeast"/>
        <w:jc w:val="both"/>
        <w:rPr>
          <w:lang w:val="cs-CZ"/>
        </w:rPr>
      </w:pPr>
      <w:r w:rsidRPr="00BE2E6D">
        <w:rPr>
          <w:rFonts w:eastAsia="EUAlbertina_Bold" w:cs="Arial"/>
          <w:b/>
          <w:bCs/>
          <w:color w:val="000000"/>
          <w:sz w:val="20"/>
          <w:szCs w:val="20"/>
          <w:lang w:val="cs-CZ"/>
        </w:rPr>
        <w:t xml:space="preserve">7.2. Podmínky pro bezpečné skladování látek a směsí včetně neslučitelných látek a směsí: </w:t>
      </w:r>
    </w:p>
    <w:p w:rsidR="0082507F" w:rsidRPr="00BE2E6D" w:rsidRDefault="0082507F" w:rsidP="0082507F">
      <w:pPr>
        <w:jc w:val="both"/>
        <w:rPr>
          <w:lang w:val="cs-CZ"/>
        </w:rPr>
      </w:pPr>
      <w:r w:rsidRPr="00BE2E6D">
        <w:rPr>
          <w:rFonts w:cs="Arial"/>
          <w:sz w:val="20"/>
          <w:szCs w:val="20"/>
          <w:lang w:val="cs-CZ"/>
        </w:rPr>
        <w:t>Sklad</w:t>
      </w:r>
      <w:r w:rsidR="00F909E5">
        <w:rPr>
          <w:rFonts w:cs="Arial"/>
          <w:sz w:val="20"/>
          <w:szCs w:val="20"/>
          <w:lang w:val="cs-CZ"/>
        </w:rPr>
        <w:t>ovat</w:t>
      </w:r>
      <w:r w:rsidRPr="00BE2E6D">
        <w:rPr>
          <w:rFonts w:cs="Arial"/>
          <w:sz w:val="20"/>
          <w:szCs w:val="20"/>
          <w:lang w:val="cs-CZ"/>
        </w:rPr>
        <w:t xml:space="preserve"> v těsně uzavřených originálních obalech v tepl</w:t>
      </w:r>
      <w:r w:rsidR="00F909E5">
        <w:rPr>
          <w:rFonts w:cs="Arial"/>
          <w:sz w:val="20"/>
          <w:szCs w:val="20"/>
          <w:lang w:val="cs-CZ"/>
        </w:rPr>
        <w:t>otě</w:t>
      </w:r>
      <w:r w:rsidRPr="00BE2E6D">
        <w:rPr>
          <w:rFonts w:cs="Arial"/>
          <w:sz w:val="20"/>
          <w:szCs w:val="20"/>
          <w:lang w:val="cs-CZ"/>
        </w:rPr>
        <w:t xml:space="preserve"> 0 – 30°C. Neodstraň</w:t>
      </w:r>
      <w:r w:rsidR="00F909E5">
        <w:rPr>
          <w:rFonts w:cs="Arial"/>
          <w:sz w:val="20"/>
          <w:szCs w:val="20"/>
          <w:lang w:val="cs-CZ"/>
        </w:rPr>
        <w:t>ovat</w:t>
      </w:r>
      <w:r w:rsidRPr="00BE2E6D">
        <w:rPr>
          <w:rFonts w:cs="Arial"/>
          <w:sz w:val="20"/>
          <w:szCs w:val="20"/>
          <w:lang w:val="cs-CZ"/>
        </w:rPr>
        <w:t xml:space="preserve"> </w:t>
      </w:r>
      <w:r w:rsidR="00F909E5">
        <w:rPr>
          <w:rFonts w:cs="Arial"/>
          <w:sz w:val="20"/>
          <w:szCs w:val="20"/>
          <w:lang w:val="cs-CZ"/>
        </w:rPr>
        <w:t>etikety</w:t>
      </w:r>
      <w:r w:rsidRPr="00BE2E6D">
        <w:rPr>
          <w:rFonts w:cs="Arial"/>
          <w:sz w:val="20"/>
          <w:szCs w:val="20"/>
          <w:lang w:val="cs-CZ"/>
        </w:rPr>
        <w:t>.</w:t>
      </w:r>
    </w:p>
    <w:p w:rsidR="0082507F" w:rsidRPr="00BE2E6D" w:rsidRDefault="0082507F" w:rsidP="0082507F">
      <w:pPr>
        <w:jc w:val="both"/>
        <w:rPr>
          <w:lang w:val="cs-CZ"/>
        </w:rPr>
      </w:pPr>
      <w:r w:rsidRPr="00BE2E6D">
        <w:rPr>
          <w:rFonts w:cs="Arial"/>
          <w:sz w:val="20"/>
          <w:szCs w:val="20"/>
          <w:lang w:val="cs-CZ"/>
        </w:rPr>
        <w:t>Zabr</w:t>
      </w:r>
      <w:r w:rsidR="00F909E5">
        <w:rPr>
          <w:rFonts w:cs="Arial"/>
          <w:sz w:val="20"/>
          <w:szCs w:val="20"/>
          <w:lang w:val="cs-CZ"/>
        </w:rPr>
        <w:t>ánit</w:t>
      </w:r>
      <w:r w:rsidRPr="00BE2E6D">
        <w:rPr>
          <w:rFonts w:cs="Arial"/>
          <w:sz w:val="20"/>
          <w:szCs w:val="20"/>
          <w:lang w:val="cs-CZ"/>
        </w:rPr>
        <w:t xml:space="preserve"> zamrznutí p</w:t>
      </w:r>
      <w:r w:rsidR="00F909E5">
        <w:rPr>
          <w:rFonts w:cs="Arial"/>
          <w:sz w:val="20"/>
          <w:szCs w:val="20"/>
          <w:lang w:val="cs-CZ"/>
        </w:rPr>
        <w:t>řípravku</w:t>
      </w:r>
      <w:r w:rsidRPr="00BE2E6D">
        <w:rPr>
          <w:rFonts w:cs="Arial"/>
          <w:sz w:val="20"/>
          <w:szCs w:val="20"/>
          <w:lang w:val="cs-CZ"/>
        </w:rPr>
        <w:t>.</w:t>
      </w:r>
    </w:p>
    <w:p w:rsidR="0082507F" w:rsidRPr="00BE2E6D" w:rsidRDefault="0082507F" w:rsidP="0082507F">
      <w:pPr>
        <w:pStyle w:val="wpoowie"/>
        <w:tabs>
          <w:tab w:val="left" w:pos="720"/>
        </w:tabs>
        <w:snapToGrid w:val="0"/>
        <w:spacing w:line="100" w:lineRule="atLeast"/>
        <w:ind w:left="0"/>
        <w:jc w:val="both"/>
        <w:rPr>
          <w:rFonts w:cs="Arial"/>
          <w:sz w:val="20"/>
          <w:szCs w:val="20"/>
          <w:lang w:val="cs-CZ"/>
        </w:rPr>
      </w:pPr>
    </w:p>
    <w:p w:rsidR="0082507F" w:rsidRPr="00BE2E6D" w:rsidRDefault="0082507F" w:rsidP="0082507F">
      <w:pPr>
        <w:autoSpaceDE w:val="0"/>
        <w:spacing w:line="100" w:lineRule="atLeast"/>
        <w:jc w:val="both"/>
        <w:rPr>
          <w:lang w:val="cs-CZ"/>
        </w:rPr>
      </w:pPr>
      <w:r w:rsidRPr="00BE2E6D">
        <w:rPr>
          <w:rFonts w:eastAsia="EUAlbertina_Bold" w:cs="Arial"/>
          <w:b/>
          <w:bCs/>
          <w:color w:val="000000"/>
          <w:sz w:val="20"/>
          <w:szCs w:val="20"/>
          <w:lang w:val="cs-CZ"/>
        </w:rPr>
        <w:t xml:space="preserve">7.3. </w:t>
      </w:r>
      <w:r w:rsidR="00204BA5" w:rsidRPr="00204BA5">
        <w:rPr>
          <w:rFonts w:eastAsia="EUAlbertina_Bold" w:cs="Arial"/>
          <w:b/>
          <w:bCs/>
          <w:color w:val="000000"/>
          <w:sz w:val="20"/>
          <w:szCs w:val="20"/>
          <w:lang w:val="cs-CZ"/>
        </w:rPr>
        <w:t>Specifické konečné/specifická konečná použití</w:t>
      </w:r>
      <w:r w:rsidRPr="00BE2E6D">
        <w:rPr>
          <w:rFonts w:eastAsia="EUAlbertina_Bold" w:cs="Arial"/>
          <w:b/>
          <w:bCs/>
          <w:color w:val="000000"/>
          <w:sz w:val="20"/>
          <w:szCs w:val="20"/>
          <w:lang w:val="cs-CZ"/>
        </w:rPr>
        <w:t xml:space="preserve">: </w:t>
      </w:r>
    </w:p>
    <w:p w:rsidR="0082507F" w:rsidRPr="00204BA5" w:rsidRDefault="0082507F" w:rsidP="00204BA5">
      <w:pPr>
        <w:rPr>
          <w:rFonts w:eastAsia="Times New Roman" w:cs="Arial"/>
          <w:sz w:val="20"/>
          <w:szCs w:val="20"/>
          <w:lang w:val="cs-CZ" w:eastAsia="en-US"/>
        </w:rPr>
      </w:pPr>
      <w:r w:rsidRPr="00BE2E6D">
        <w:rPr>
          <w:rFonts w:eastAsia="Times New Roman" w:cs="Arial"/>
          <w:sz w:val="20"/>
          <w:szCs w:val="20"/>
          <w:lang w:val="cs-CZ" w:eastAsia="en-US"/>
        </w:rPr>
        <w:t>Biocidní přípravek. Dodrž</w:t>
      </w:r>
      <w:r w:rsidR="00F909E5">
        <w:rPr>
          <w:rFonts w:eastAsia="Times New Roman" w:cs="Arial"/>
          <w:sz w:val="20"/>
          <w:szCs w:val="20"/>
          <w:lang w:val="cs-CZ" w:eastAsia="en-US"/>
        </w:rPr>
        <w:t>ovat</w:t>
      </w:r>
      <w:r w:rsidRPr="00BE2E6D">
        <w:rPr>
          <w:rFonts w:eastAsia="Times New Roman" w:cs="Arial"/>
          <w:sz w:val="20"/>
          <w:szCs w:val="20"/>
          <w:lang w:val="cs-CZ" w:eastAsia="en-US"/>
        </w:rPr>
        <w:t xml:space="preserve"> </w:t>
      </w:r>
      <w:r w:rsidR="00204BA5" w:rsidRPr="00204BA5">
        <w:rPr>
          <w:rFonts w:eastAsia="Times New Roman" w:cs="Arial"/>
          <w:sz w:val="20"/>
          <w:szCs w:val="20"/>
          <w:lang w:val="cs-CZ" w:eastAsia="en-US"/>
        </w:rPr>
        <w:t xml:space="preserve">informace obsažené v </w:t>
      </w:r>
      <w:r w:rsidR="00204BA5">
        <w:rPr>
          <w:rFonts w:eastAsia="Times New Roman" w:cs="Arial"/>
          <w:sz w:val="20"/>
          <w:szCs w:val="20"/>
          <w:lang w:val="cs-CZ" w:eastAsia="en-US"/>
        </w:rPr>
        <w:t>obsahu etikety přípravku.</w:t>
      </w:r>
    </w:p>
    <w:p w:rsidR="0082507F" w:rsidRPr="00BE2E6D" w:rsidRDefault="0082507F" w:rsidP="0082507F">
      <w:pPr>
        <w:jc w:val="both"/>
        <w:rPr>
          <w:rFonts w:eastAsia="Times New Roman" w:cs="Arial"/>
          <w:b/>
          <w:sz w:val="20"/>
          <w:szCs w:val="20"/>
          <w:lang w:val="cs-CZ" w:eastAsia="en-US"/>
        </w:rPr>
      </w:pPr>
    </w:p>
    <w:p w:rsidR="0082507F" w:rsidRPr="00BE2E6D" w:rsidRDefault="0082507F" w:rsidP="0082507F">
      <w:pPr>
        <w:jc w:val="both"/>
        <w:rPr>
          <w:rFonts w:eastAsia="Times New Roman" w:cs="Arial"/>
          <w:b/>
          <w:sz w:val="20"/>
          <w:szCs w:val="20"/>
          <w:lang w:val="cs-CZ" w:eastAsia="en-US"/>
        </w:rPr>
      </w:pPr>
    </w:p>
    <w:p w:rsidR="0082507F" w:rsidRPr="00BE2E6D" w:rsidRDefault="0082507F" w:rsidP="0082507F">
      <w:pPr>
        <w:jc w:val="both"/>
        <w:rPr>
          <w:rFonts w:eastAsia="Times New Roman" w:cs="Arial"/>
          <w:b/>
          <w:sz w:val="20"/>
          <w:szCs w:val="20"/>
          <w:lang w:val="cs-CZ" w:eastAsia="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42"/>
      </w:tblGrid>
      <w:tr w:rsidR="0082507F" w:rsidRPr="00BE2E6D" w:rsidTr="008863AF">
        <w:tc>
          <w:tcPr>
            <w:tcW w:w="9742" w:type="dxa"/>
            <w:tcBorders>
              <w:top w:val="single" w:sz="1" w:space="0" w:color="000000"/>
              <w:left w:val="single" w:sz="1" w:space="0" w:color="000000"/>
              <w:bottom w:val="single" w:sz="1" w:space="0" w:color="000000"/>
              <w:right w:val="single" w:sz="1" w:space="0" w:color="000000"/>
            </w:tcBorders>
            <w:shd w:val="clear" w:color="auto" w:fill="auto"/>
          </w:tcPr>
          <w:p w:rsidR="0082507F" w:rsidRPr="00BE2E6D" w:rsidRDefault="0082507F" w:rsidP="008863AF">
            <w:pPr>
              <w:snapToGrid w:val="0"/>
              <w:spacing w:line="100" w:lineRule="atLeast"/>
              <w:jc w:val="both"/>
              <w:rPr>
                <w:lang w:val="cs-CZ"/>
              </w:rPr>
            </w:pPr>
            <w:r w:rsidRPr="00BE2E6D">
              <w:rPr>
                <w:rFonts w:cs="Arial"/>
                <w:b/>
                <w:bCs/>
                <w:sz w:val="20"/>
                <w:szCs w:val="20"/>
                <w:lang w:val="cs-CZ"/>
              </w:rPr>
              <w:t>ODDÍL 8. KONTROLA EXPOZICE/OSOBNÍ OCHRANNÉ PROSTŘEDKY</w:t>
            </w:r>
          </w:p>
        </w:tc>
      </w:tr>
    </w:tbl>
    <w:p w:rsidR="0082507F" w:rsidRPr="00BE2E6D" w:rsidRDefault="0082507F" w:rsidP="0082507F">
      <w:pPr>
        <w:pStyle w:val="tabletext"/>
        <w:spacing w:after="0" w:line="100" w:lineRule="atLeast"/>
        <w:rPr>
          <w:rFonts w:ascii="Arial" w:hAnsi="Arial" w:cs="Arial"/>
          <w:lang w:val="cs-CZ"/>
        </w:rPr>
      </w:pPr>
    </w:p>
    <w:p w:rsidR="0082507F" w:rsidRPr="00BE2E6D" w:rsidRDefault="0082507F" w:rsidP="0082507F">
      <w:pPr>
        <w:pStyle w:val="CM4"/>
        <w:snapToGrid w:val="0"/>
        <w:spacing w:line="100" w:lineRule="atLeast"/>
        <w:jc w:val="both"/>
        <w:rPr>
          <w:lang w:val="cs-CZ"/>
        </w:rPr>
      </w:pPr>
      <w:r w:rsidRPr="00BE2E6D">
        <w:rPr>
          <w:rFonts w:ascii="Arial" w:eastAsia="EUAlbertina_Bold" w:hAnsi="Arial" w:cs="Arial"/>
          <w:b/>
          <w:bCs/>
          <w:sz w:val="20"/>
          <w:szCs w:val="20"/>
          <w:lang w:val="cs-CZ"/>
        </w:rPr>
        <w:t>8.1. Kontrolní parametry:</w:t>
      </w:r>
    </w:p>
    <w:p w:rsidR="0082507F" w:rsidRPr="00BE2E6D" w:rsidRDefault="0082507F" w:rsidP="0082507F">
      <w:pPr>
        <w:autoSpaceDE w:val="0"/>
        <w:snapToGrid w:val="0"/>
        <w:spacing w:line="100" w:lineRule="atLeast"/>
        <w:rPr>
          <w:lang w:val="cs-CZ"/>
        </w:rPr>
      </w:pPr>
      <w:r w:rsidRPr="00BE2E6D">
        <w:rPr>
          <w:rFonts w:eastAsia="EUAlbertina_Bold" w:cs="EUAlbertina_Bold"/>
          <w:b/>
          <w:bCs/>
          <w:sz w:val="20"/>
          <w:szCs w:val="20"/>
          <w:lang w:val="cs-CZ"/>
        </w:rPr>
        <w:t xml:space="preserve">Limitní hodnoty expozice: </w:t>
      </w:r>
      <w:r w:rsidRPr="00BE2E6D">
        <w:rPr>
          <w:rFonts w:eastAsia="EUAlbertina_Bold" w:cs="EUAlbertina_Bold"/>
          <w:sz w:val="20"/>
          <w:szCs w:val="20"/>
          <w:lang w:val="cs-CZ"/>
        </w:rPr>
        <w:t>výrobek neobsahuje složky, jejichž hraniční limity složek musí být kontrolovány na pracovišti s výrobkem. NDS – nebylo stanoveno.</w:t>
      </w:r>
    </w:p>
    <w:p w:rsidR="0082507F" w:rsidRPr="00BE2E6D" w:rsidRDefault="0082507F" w:rsidP="0082507F">
      <w:pPr>
        <w:autoSpaceDE w:val="0"/>
        <w:snapToGrid w:val="0"/>
        <w:spacing w:line="100" w:lineRule="atLeast"/>
        <w:jc w:val="both"/>
        <w:rPr>
          <w:rFonts w:eastAsia="EUAlbertina_Bold" w:cs="Arial"/>
          <w:b/>
          <w:bCs/>
          <w:sz w:val="20"/>
          <w:szCs w:val="20"/>
          <w:lang w:val="cs-CZ"/>
        </w:rPr>
      </w:pPr>
    </w:p>
    <w:p w:rsidR="0082507F" w:rsidRPr="00BE2E6D" w:rsidRDefault="0082507F" w:rsidP="0082507F">
      <w:pPr>
        <w:ind w:left="142" w:hanging="142"/>
        <w:jc w:val="both"/>
        <w:rPr>
          <w:lang w:val="cs-CZ"/>
        </w:rPr>
      </w:pPr>
      <w:r w:rsidRPr="00BE2E6D">
        <w:rPr>
          <w:rFonts w:cs="Arial"/>
          <w:b/>
          <w:sz w:val="20"/>
          <w:szCs w:val="20"/>
          <w:lang w:val="cs-CZ"/>
        </w:rPr>
        <w:t>Maximální přípustné koncentrace v biologickém materiálu DSB:</w:t>
      </w:r>
    </w:p>
    <w:p w:rsidR="0082507F" w:rsidRPr="00BE2E6D" w:rsidRDefault="0082507F" w:rsidP="0082507F">
      <w:pPr>
        <w:jc w:val="both"/>
        <w:rPr>
          <w:lang w:val="cs-CZ"/>
        </w:rPr>
      </w:pPr>
      <w:r w:rsidRPr="00BE2E6D">
        <w:rPr>
          <w:rFonts w:cs="Arial"/>
          <w:sz w:val="20"/>
          <w:szCs w:val="20"/>
          <w:lang w:val="cs-CZ"/>
        </w:rPr>
        <w:t>Pro výrobek a jeho složky nebyly stanoveny hodnoty DSB.</w:t>
      </w:r>
    </w:p>
    <w:p w:rsidR="0082507F" w:rsidRPr="00BE2E6D" w:rsidRDefault="0082507F" w:rsidP="0082507F">
      <w:pPr>
        <w:ind w:firstLine="284"/>
        <w:jc w:val="both"/>
        <w:rPr>
          <w:rFonts w:cs="Arial"/>
          <w:b/>
          <w:sz w:val="16"/>
          <w:szCs w:val="16"/>
          <w:lang w:val="cs-CZ"/>
        </w:rPr>
      </w:pPr>
    </w:p>
    <w:p w:rsidR="0082507F" w:rsidRPr="00BE2E6D" w:rsidRDefault="0082507F" w:rsidP="0082507F">
      <w:pPr>
        <w:jc w:val="both"/>
        <w:rPr>
          <w:lang w:val="cs-CZ"/>
        </w:rPr>
      </w:pPr>
      <w:r w:rsidRPr="00BE2E6D">
        <w:rPr>
          <w:rFonts w:cs="Arial"/>
          <w:b/>
          <w:sz w:val="20"/>
          <w:szCs w:val="20"/>
          <w:lang w:val="cs-CZ"/>
        </w:rPr>
        <w:lastRenderedPageBreak/>
        <w:t>Hodnoty DNEL i PNEC:</w:t>
      </w:r>
    </w:p>
    <w:p w:rsidR="0082507F" w:rsidRPr="00BE2E6D" w:rsidRDefault="0082507F" w:rsidP="0082507F">
      <w:pPr>
        <w:jc w:val="both"/>
        <w:rPr>
          <w:sz w:val="20"/>
          <w:szCs w:val="20"/>
          <w:lang w:val="cs-CZ"/>
        </w:rPr>
      </w:pPr>
      <w:r w:rsidRPr="00BE2E6D">
        <w:rPr>
          <w:sz w:val="20"/>
          <w:szCs w:val="20"/>
          <w:lang w:val="cs-CZ"/>
        </w:rPr>
        <w:t xml:space="preserve">Pro výrobek nebyly stanoveny hodnoty </w:t>
      </w:r>
      <w:r w:rsidRPr="00BE2E6D">
        <w:rPr>
          <w:rFonts w:cs="Arial"/>
          <w:sz w:val="20"/>
          <w:szCs w:val="20"/>
          <w:lang w:val="cs-CZ"/>
        </w:rPr>
        <w:t>DNEL i PNEC.</w:t>
      </w:r>
    </w:p>
    <w:p w:rsidR="0082507F" w:rsidRPr="00BE2E6D" w:rsidRDefault="0082507F" w:rsidP="0082507F">
      <w:pPr>
        <w:autoSpaceDE w:val="0"/>
        <w:snapToGrid w:val="0"/>
        <w:spacing w:line="100" w:lineRule="atLeast"/>
        <w:jc w:val="both"/>
        <w:rPr>
          <w:sz w:val="16"/>
          <w:szCs w:val="16"/>
          <w:lang w:val="cs-CZ"/>
        </w:rPr>
      </w:pPr>
    </w:p>
    <w:p w:rsidR="0082507F" w:rsidRPr="00BE2E6D" w:rsidRDefault="0082507F" w:rsidP="0082507F">
      <w:pPr>
        <w:autoSpaceDE w:val="0"/>
        <w:spacing w:line="100" w:lineRule="atLeast"/>
        <w:jc w:val="both"/>
        <w:rPr>
          <w:lang w:val="cs-CZ"/>
        </w:rPr>
      </w:pPr>
      <w:r w:rsidRPr="00BE2E6D">
        <w:rPr>
          <w:rFonts w:eastAsia="EUAlbertina_Italic" w:cs="Arial"/>
          <w:b/>
          <w:bCs/>
          <w:sz w:val="20"/>
          <w:szCs w:val="20"/>
          <w:lang w:val="cs-CZ"/>
        </w:rPr>
        <w:t xml:space="preserve">8.2. </w:t>
      </w:r>
      <w:r w:rsidR="005045E3">
        <w:rPr>
          <w:rFonts w:eastAsia="EUAlbertina_Italic" w:cs="Arial"/>
          <w:b/>
          <w:bCs/>
          <w:sz w:val="20"/>
          <w:szCs w:val="20"/>
          <w:lang w:val="cs-CZ"/>
        </w:rPr>
        <w:t>Omezování expozice</w:t>
      </w:r>
      <w:r w:rsidRPr="00BE2E6D">
        <w:rPr>
          <w:rFonts w:eastAsia="EUAlbertina_Italic" w:cs="Arial"/>
          <w:b/>
          <w:bCs/>
          <w:sz w:val="20"/>
          <w:szCs w:val="20"/>
          <w:lang w:val="cs-CZ"/>
        </w:rPr>
        <w:t>:</w:t>
      </w:r>
    </w:p>
    <w:p w:rsidR="0082507F" w:rsidRPr="00BE2E6D" w:rsidRDefault="0082507F" w:rsidP="0082507F">
      <w:pPr>
        <w:autoSpaceDE w:val="0"/>
        <w:spacing w:line="100" w:lineRule="atLeast"/>
        <w:jc w:val="both"/>
        <w:rPr>
          <w:lang w:val="cs-CZ"/>
        </w:rPr>
      </w:pPr>
      <w:r w:rsidRPr="00BE2E6D">
        <w:rPr>
          <w:rFonts w:eastAsia="EUAlbertina_Italic" w:cs="Arial"/>
          <w:b/>
          <w:bCs/>
          <w:sz w:val="20"/>
          <w:szCs w:val="20"/>
          <w:lang w:val="cs-CZ"/>
        </w:rPr>
        <w:t>Doporučení pro technická opatření:</w:t>
      </w:r>
    </w:p>
    <w:p w:rsidR="0082507F" w:rsidRPr="00BE2E6D" w:rsidRDefault="0082507F" w:rsidP="0082507F">
      <w:pPr>
        <w:pStyle w:val="Nadpis3"/>
        <w:numPr>
          <w:ilvl w:val="0"/>
          <w:numId w:val="0"/>
        </w:numPr>
        <w:jc w:val="both"/>
        <w:rPr>
          <w:lang w:val="cs-CZ"/>
        </w:rPr>
      </w:pPr>
      <w:r w:rsidRPr="00BE2E6D">
        <w:rPr>
          <w:rFonts w:cs="Arial"/>
          <w:b w:val="0"/>
          <w:sz w:val="20"/>
          <w:lang w:val="cs-CZ"/>
        </w:rPr>
        <w:t>Použív</w:t>
      </w:r>
      <w:r w:rsidR="00F909E5">
        <w:rPr>
          <w:rFonts w:cs="Arial"/>
          <w:b w:val="0"/>
          <w:sz w:val="20"/>
          <w:lang w:val="cs-CZ"/>
        </w:rPr>
        <w:t>at</w:t>
      </w:r>
      <w:r w:rsidRPr="00BE2E6D">
        <w:rPr>
          <w:rFonts w:cs="Arial"/>
          <w:b w:val="0"/>
          <w:sz w:val="20"/>
          <w:lang w:val="cs-CZ"/>
        </w:rPr>
        <w:t xml:space="preserve"> výhradně s vhodnou ventilací. </w:t>
      </w:r>
      <w:r w:rsidRPr="00BE2E6D">
        <w:rPr>
          <w:rFonts w:eastAsia="EUAlbertina" w:cs="Arial"/>
          <w:b w:val="0"/>
          <w:sz w:val="20"/>
          <w:lang w:val="cs-CZ"/>
        </w:rPr>
        <w:t xml:space="preserve">Nezbytná je lokální odvádějící odvětrávání, která odstraňuje výpary z míst emisí výrobku, jako </w:t>
      </w:r>
      <w:r w:rsidR="00F909E5">
        <w:rPr>
          <w:rFonts w:eastAsia="EUAlbertina" w:cs="Arial"/>
          <w:b w:val="0"/>
          <w:sz w:val="20"/>
          <w:lang w:val="cs-CZ"/>
        </w:rPr>
        <w:t xml:space="preserve">také </w:t>
      </w:r>
      <w:r w:rsidRPr="00BE2E6D">
        <w:rPr>
          <w:rFonts w:eastAsia="EUAlbertina" w:cs="Arial"/>
          <w:b w:val="0"/>
          <w:sz w:val="20"/>
          <w:lang w:val="cs-CZ"/>
        </w:rPr>
        <w:t>celkové odvětrávání místnosti.</w:t>
      </w:r>
    </w:p>
    <w:p w:rsidR="0082507F" w:rsidRPr="00BE2E6D" w:rsidRDefault="0082507F" w:rsidP="0082507F">
      <w:pPr>
        <w:jc w:val="both"/>
        <w:rPr>
          <w:rFonts w:eastAsia="EUAlbertina" w:cs="Arial"/>
          <w:b/>
          <w:sz w:val="20"/>
          <w:szCs w:val="20"/>
          <w:lang w:val="cs-CZ"/>
        </w:rPr>
      </w:pPr>
    </w:p>
    <w:p w:rsidR="0082507F" w:rsidRPr="00BE2E6D" w:rsidRDefault="0082507F" w:rsidP="0082507F">
      <w:pPr>
        <w:pStyle w:val="Nadpis3"/>
        <w:numPr>
          <w:ilvl w:val="0"/>
          <w:numId w:val="0"/>
        </w:numPr>
        <w:jc w:val="both"/>
        <w:rPr>
          <w:lang w:val="cs-CZ"/>
        </w:rPr>
      </w:pPr>
      <w:r w:rsidRPr="00BE2E6D">
        <w:rPr>
          <w:rFonts w:cs="Arial"/>
          <w:bCs/>
          <w:sz w:val="20"/>
          <w:lang w:val="cs-CZ"/>
        </w:rPr>
        <w:t>Osobní ochranné prostředky</w:t>
      </w:r>
    </w:p>
    <w:p w:rsidR="0082507F" w:rsidRPr="00BE2E6D" w:rsidRDefault="0082507F" w:rsidP="0082507F">
      <w:pPr>
        <w:jc w:val="both"/>
        <w:rPr>
          <w:lang w:val="cs-CZ"/>
        </w:rPr>
      </w:pPr>
      <w:r w:rsidRPr="00BE2E6D">
        <w:rPr>
          <w:rFonts w:cs="Arial"/>
          <w:sz w:val="20"/>
          <w:szCs w:val="20"/>
          <w:lang w:val="cs-CZ"/>
        </w:rPr>
        <w:t xml:space="preserve">Nezbytnost použití a výběr příslušných osobních ochranných prostředků musí </w:t>
      </w:r>
      <w:r w:rsidR="00BE2E6D" w:rsidRPr="00BE2E6D">
        <w:rPr>
          <w:rFonts w:cs="Arial"/>
          <w:sz w:val="20"/>
          <w:szCs w:val="20"/>
          <w:lang w:val="cs-CZ"/>
        </w:rPr>
        <w:t>zohledňovat</w:t>
      </w:r>
      <w:r w:rsidRPr="00BE2E6D">
        <w:rPr>
          <w:rFonts w:cs="Arial"/>
          <w:sz w:val="20"/>
          <w:szCs w:val="20"/>
          <w:lang w:val="cs-CZ"/>
        </w:rPr>
        <w:t xml:space="preserve"> druh ohrožení výrobkem, podmínky na pracovišti a </w:t>
      </w:r>
      <w:r w:rsidR="00BE2E6D" w:rsidRPr="00BE2E6D">
        <w:rPr>
          <w:rFonts w:cs="Arial"/>
          <w:sz w:val="20"/>
          <w:szCs w:val="20"/>
          <w:lang w:val="cs-CZ"/>
        </w:rPr>
        <w:t>způsob</w:t>
      </w:r>
      <w:r w:rsidRPr="00BE2E6D">
        <w:rPr>
          <w:rFonts w:cs="Arial"/>
          <w:sz w:val="20"/>
          <w:szCs w:val="20"/>
          <w:lang w:val="cs-CZ"/>
        </w:rPr>
        <w:t xml:space="preserve"> </w:t>
      </w:r>
      <w:r w:rsidR="00BE2E6D" w:rsidRPr="00BE2E6D">
        <w:rPr>
          <w:rFonts w:cs="Arial"/>
          <w:sz w:val="20"/>
          <w:szCs w:val="20"/>
          <w:lang w:val="cs-CZ"/>
        </w:rPr>
        <w:t>nakládaní</w:t>
      </w:r>
      <w:r w:rsidRPr="00BE2E6D">
        <w:rPr>
          <w:rFonts w:cs="Arial"/>
          <w:sz w:val="20"/>
          <w:szCs w:val="20"/>
          <w:lang w:val="cs-CZ"/>
        </w:rPr>
        <w:t xml:space="preserve"> s výrobkem. Použív</w:t>
      </w:r>
      <w:r w:rsidR="00F909E5">
        <w:rPr>
          <w:rFonts w:cs="Arial"/>
          <w:sz w:val="20"/>
          <w:szCs w:val="20"/>
          <w:lang w:val="cs-CZ"/>
        </w:rPr>
        <w:t>at</w:t>
      </w:r>
      <w:r w:rsidRPr="00BE2E6D">
        <w:rPr>
          <w:rFonts w:cs="Arial"/>
          <w:sz w:val="20"/>
          <w:szCs w:val="20"/>
          <w:lang w:val="cs-CZ"/>
        </w:rPr>
        <w:t xml:space="preserve"> ochranné prostředky renomovaných výrobců.</w:t>
      </w:r>
    </w:p>
    <w:p w:rsidR="0082507F" w:rsidRPr="00BE2E6D" w:rsidRDefault="0082507F" w:rsidP="0082507F">
      <w:pPr>
        <w:autoSpaceDE w:val="0"/>
        <w:spacing w:line="100" w:lineRule="atLeast"/>
        <w:jc w:val="both"/>
        <w:rPr>
          <w:rFonts w:eastAsia="EUAlbertina_Italic" w:cs="Arial"/>
          <w:b/>
          <w:bCs/>
          <w:sz w:val="20"/>
          <w:szCs w:val="20"/>
          <w:lang w:val="cs-CZ"/>
        </w:rPr>
      </w:pPr>
    </w:p>
    <w:p w:rsidR="0082507F" w:rsidRPr="00BE2E6D" w:rsidRDefault="0082507F" w:rsidP="0082507F">
      <w:pPr>
        <w:autoSpaceDE w:val="0"/>
        <w:spacing w:line="100" w:lineRule="atLeast"/>
        <w:jc w:val="both"/>
        <w:rPr>
          <w:lang w:val="cs-CZ"/>
        </w:rPr>
      </w:pPr>
      <w:r w:rsidRPr="00BE2E6D">
        <w:rPr>
          <w:rFonts w:eastAsia="EUAlbertina" w:cs="Arial"/>
          <w:b/>
          <w:bCs/>
          <w:sz w:val="20"/>
          <w:szCs w:val="20"/>
          <w:lang w:val="cs-CZ"/>
        </w:rPr>
        <w:t>a) Ochrana dýchacích cest</w:t>
      </w:r>
      <w:r w:rsidRPr="00BE2E6D">
        <w:rPr>
          <w:rFonts w:eastAsia="EUAlbertina" w:cs="Arial"/>
          <w:sz w:val="20"/>
          <w:szCs w:val="20"/>
          <w:lang w:val="cs-CZ"/>
        </w:rPr>
        <w:t xml:space="preserve"> – </w:t>
      </w:r>
      <w:r w:rsidRPr="00BE2E6D">
        <w:rPr>
          <w:rFonts w:eastAsia="EUAlbertina" w:cs="Arial"/>
          <w:bCs/>
          <w:sz w:val="20"/>
          <w:szCs w:val="20"/>
          <w:lang w:val="cs-CZ"/>
        </w:rPr>
        <w:t>p</w:t>
      </w:r>
      <w:r w:rsidRPr="00BE2E6D">
        <w:rPr>
          <w:rFonts w:cs="Arial"/>
          <w:sz w:val="20"/>
          <w:szCs w:val="20"/>
          <w:lang w:val="cs-CZ"/>
        </w:rPr>
        <w:t>ři absenci vhodného odvětrávání v místě: maska s kombinovaným filtrem nebo izolační přístroj dýchacích cest,</w:t>
      </w:r>
    </w:p>
    <w:p w:rsidR="0082507F" w:rsidRPr="00BE2E6D" w:rsidRDefault="0082507F" w:rsidP="0082507F">
      <w:pPr>
        <w:autoSpaceDE w:val="0"/>
        <w:spacing w:line="100" w:lineRule="atLeast"/>
        <w:jc w:val="both"/>
        <w:rPr>
          <w:lang w:val="cs-CZ"/>
        </w:rPr>
      </w:pPr>
      <w:r w:rsidRPr="00BE2E6D">
        <w:rPr>
          <w:rFonts w:eastAsia="EUAlbertina" w:cs="Arial"/>
          <w:b/>
          <w:bCs/>
          <w:sz w:val="20"/>
          <w:szCs w:val="20"/>
          <w:lang w:val="cs-CZ"/>
        </w:rPr>
        <w:t>b) Ochrana rukou</w:t>
      </w:r>
      <w:r w:rsidRPr="00BE2E6D">
        <w:rPr>
          <w:rFonts w:eastAsia="EUAlbertina" w:cs="Arial"/>
          <w:sz w:val="20"/>
          <w:szCs w:val="20"/>
          <w:lang w:val="cs-CZ"/>
        </w:rPr>
        <w:t xml:space="preserve"> – m</w:t>
      </w:r>
      <w:r w:rsidRPr="00BE2E6D">
        <w:rPr>
          <w:rFonts w:eastAsia="Arial" w:cs="Arial"/>
          <w:sz w:val="20"/>
          <w:szCs w:val="20"/>
          <w:lang w:val="cs-CZ"/>
        </w:rPr>
        <w:t xml:space="preserve">ateriál, z kterého jsou vyrobeny rukavice musí být nepropustný a odolný </w:t>
      </w:r>
      <w:r w:rsidR="0017443E" w:rsidRPr="00BE2E6D">
        <w:rPr>
          <w:rFonts w:eastAsia="Arial" w:cs="Arial"/>
          <w:sz w:val="20"/>
          <w:szCs w:val="20"/>
          <w:lang w:val="cs-CZ"/>
        </w:rPr>
        <w:t>vůči</w:t>
      </w:r>
      <w:r w:rsidRPr="00BE2E6D">
        <w:rPr>
          <w:rFonts w:eastAsia="Arial" w:cs="Arial"/>
          <w:sz w:val="20"/>
          <w:szCs w:val="20"/>
          <w:lang w:val="cs-CZ"/>
        </w:rPr>
        <w:t xml:space="preserve"> výrobku. Použív</w:t>
      </w:r>
      <w:r w:rsidR="00F00F98">
        <w:rPr>
          <w:rFonts w:eastAsia="Arial" w:cs="Arial"/>
          <w:sz w:val="20"/>
          <w:szCs w:val="20"/>
          <w:lang w:val="cs-CZ"/>
        </w:rPr>
        <w:t>at</w:t>
      </w:r>
      <w:r w:rsidRPr="00BE2E6D">
        <w:rPr>
          <w:rFonts w:eastAsia="Arial" w:cs="Arial"/>
          <w:sz w:val="20"/>
          <w:szCs w:val="20"/>
          <w:lang w:val="cs-CZ"/>
        </w:rPr>
        <w:t xml:space="preserve"> ochranné rukavice z neoprenového nebo </w:t>
      </w:r>
      <w:r w:rsidR="00BE2E6D" w:rsidRPr="00BE2E6D">
        <w:rPr>
          <w:rFonts w:eastAsia="Arial" w:cs="Arial"/>
          <w:sz w:val="20"/>
          <w:szCs w:val="20"/>
          <w:lang w:val="cs-CZ"/>
        </w:rPr>
        <w:t>nitrilového</w:t>
      </w:r>
      <w:r w:rsidRPr="00BE2E6D">
        <w:rPr>
          <w:rFonts w:eastAsia="Arial" w:cs="Arial"/>
          <w:sz w:val="20"/>
          <w:szCs w:val="20"/>
          <w:lang w:val="cs-CZ"/>
        </w:rPr>
        <w:t xml:space="preserve"> kaučuku. Tloušťka min. 0,7 mm. </w:t>
      </w:r>
      <w:r w:rsidRPr="00BE2E6D">
        <w:rPr>
          <w:rFonts w:cs="Arial"/>
          <w:sz w:val="20"/>
          <w:szCs w:val="20"/>
          <w:lang w:val="cs-CZ"/>
        </w:rPr>
        <w:t>Jestliže se předpokládá dlouhodobý nebo často se opakující kontakt s výrobkem, je doporučeno nošení rukavi</w:t>
      </w:r>
      <w:r w:rsidR="0017443E">
        <w:rPr>
          <w:rFonts w:cs="Arial"/>
          <w:sz w:val="20"/>
          <w:szCs w:val="20"/>
          <w:lang w:val="cs-CZ"/>
        </w:rPr>
        <w:t>c s třídou ochrany 6 (doba průrazu</w:t>
      </w:r>
      <w:r w:rsidRPr="00BE2E6D">
        <w:rPr>
          <w:rFonts w:cs="Arial"/>
          <w:sz w:val="20"/>
          <w:szCs w:val="20"/>
          <w:lang w:val="cs-CZ"/>
        </w:rPr>
        <w:t>/použitelnosti více než 480 minut v souladu s EN 374). Jestliže se předpokládá pouze krátký kontakt s výrobkem, doporučuje se nošení rukavic s třídou ochrany 5 nebo vyšší (doba průrazu/použitelnosti více než 240 minut v souladu s</w:t>
      </w:r>
      <w:r w:rsidR="006C7FA2">
        <w:rPr>
          <w:rFonts w:cs="Arial"/>
          <w:sz w:val="20"/>
          <w:szCs w:val="20"/>
          <w:lang w:val="cs-CZ"/>
        </w:rPr>
        <w:t xml:space="preserve"> </w:t>
      </w:r>
      <w:r w:rsidRPr="00BE2E6D">
        <w:rPr>
          <w:rFonts w:cs="Arial"/>
          <w:sz w:val="20"/>
          <w:szCs w:val="20"/>
          <w:lang w:val="cs-CZ"/>
        </w:rPr>
        <w:t>EN 374).</w:t>
      </w:r>
    </w:p>
    <w:p w:rsidR="0082507F" w:rsidRPr="00BE2E6D" w:rsidRDefault="0082507F" w:rsidP="0082507F">
      <w:pPr>
        <w:autoSpaceDE w:val="0"/>
        <w:spacing w:line="100" w:lineRule="atLeast"/>
        <w:jc w:val="both"/>
        <w:rPr>
          <w:lang w:val="cs-CZ"/>
        </w:rPr>
      </w:pPr>
      <w:r w:rsidRPr="00BE2E6D">
        <w:rPr>
          <w:rFonts w:eastAsia="Arial" w:cs="Arial"/>
          <w:sz w:val="20"/>
          <w:szCs w:val="20"/>
          <w:lang w:val="cs-CZ"/>
        </w:rPr>
        <w:t xml:space="preserve">Protože je výrobek směsí, která se skládá z několika složek, odolnost materiálů, ze kterých byly vyrobeny rukavice není možné dříve </w:t>
      </w:r>
      <w:r w:rsidR="00F00F98" w:rsidRPr="00BE2E6D">
        <w:rPr>
          <w:rFonts w:eastAsia="Arial" w:cs="Arial"/>
          <w:sz w:val="20"/>
          <w:szCs w:val="20"/>
          <w:lang w:val="cs-CZ"/>
        </w:rPr>
        <w:t>vypočítat,</w:t>
      </w:r>
      <w:r w:rsidRPr="00BE2E6D">
        <w:rPr>
          <w:rFonts w:eastAsia="Arial" w:cs="Arial"/>
          <w:sz w:val="20"/>
          <w:szCs w:val="20"/>
          <w:lang w:val="cs-CZ"/>
        </w:rPr>
        <w:t xml:space="preserve"> a proto také musí být kontrolována před použitím. Od výrobce rukavic je potřeba získat informace o době průrazu/použitelnosti proniknutí látek a taková doba musí být dodržena.</w:t>
      </w:r>
    </w:p>
    <w:p w:rsidR="0082507F" w:rsidRPr="00BE2E6D" w:rsidRDefault="0082507F" w:rsidP="0082507F">
      <w:pPr>
        <w:autoSpaceDE w:val="0"/>
        <w:spacing w:line="100" w:lineRule="atLeast"/>
        <w:jc w:val="both"/>
        <w:rPr>
          <w:lang w:val="cs-CZ"/>
        </w:rPr>
      </w:pPr>
      <w:r w:rsidRPr="00BE2E6D">
        <w:rPr>
          <w:rFonts w:cs="Arial"/>
          <w:spacing w:val="-2"/>
          <w:sz w:val="20"/>
          <w:szCs w:val="20"/>
          <w:lang w:val="cs-CZ"/>
        </w:rPr>
        <w:t>Doporučuje se pravidelná změna rukavic a jejich okamžitá výměna, jestliže se objeví jakékoliv příznaky jejich spotřeby, poškození (prasknutí, perforace) nebo změny vzhledu (barvy, elasticity</w:t>
      </w:r>
      <w:r w:rsidRPr="00BE2E6D">
        <w:rPr>
          <w:rFonts w:cs="Arial"/>
          <w:sz w:val="20"/>
          <w:szCs w:val="20"/>
          <w:lang w:val="cs-CZ"/>
        </w:rPr>
        <w:t>, tvaru).</w:t>
      </w:r>
    </w:p>
    <w:p w:rsidR="0082507F" w:rsidRPr="00BE2E6D" w:rsidRDefault="0082507F" w:rsidP="0082507F">
      <w:pPr>
        <w:autoSpaceDE w:val="0"/>
        <w:spacing w:line="100" w:lineRule="atLeast"/>
        <w:jc w:val="both"/>
        <w:rPr>
          <w:lang w:val="cs-CZ"/>
        </w:rPr>
      </w:pPr>
      <w:r w:rsidRPr="00BE2E6D">
        <w:rPr>
          <w:rFonts w:eastAsia="EUAlbertina" w:cs="Arial"/>
          <w:b/>
          <w:bCs/>
          <w:sz w:val="20"/>
          <w:szCs w:val="20"/>
          <w:lang w:val="cs-CZ"/>
        </w:rPr>
        <w:t>c) Ochrana očí</w:t>
      </w:r>
      <w:r w:rsidRPr="00BE2E6D">
        <w:rPr>
          <w:rFonts w:eastAsia="EUAlbertina" w:cs="Arial"/>
          <w:sz w:val="20"/>
          <w:szCs w:val="20"/>
          <w:lang w:val="cs-CZ"/>
        </w:rPr>
        <w:t xml:space="preserve"> –</w:t>
      </w:r>
      <w:r w:rsidRPr="00BE2E6D">
        <w:rPr>
          <w:rFonts w:eastAsia="Arial" w:cs="Arial"/>
          <w:sz w:val="20"/>
          <w:szCs w:val="20"/>
          <w:lang w:val="cs-CZ"/>
        </w:rPr>
        <w:t>vyžadovány</w:t>
      </w:r>
      <w:r w:rsidR="00F00F98">
        <w:rPr>
          <w:rFonts w:eastAsia="Arial" w:cs="Arial"/>
          <w:sz w:val="20"/>
          <w:szCs w:val="20"/>
          <w:lang w:val="cs-CZ"/>
        </w:rPr>
        <w:t xml:space="preserve"> brýle nebo </w:t>
      </w:r>
      <w:r w:rsidR="00F00F98" w:rsidRPr="00F00F98">
        <w:rPr>
          <w:rFonts w:eastAsia="Arial" w:cs="Arial"/>
          <w:sz w:val="20"/>
          <w:szCs w:val="20"/>
          <w:lang w:val="cs-CZ"/>
        </w:rPr>
        <w:t>ochranné brýle</w:t>
      </w:r>
    </w:p>
    <w:p w:rsidR="0082507F" w:rsidRPr="00BE2E6D" w:rsidRDefault="0082507F" w:rsidP="0082507F">
      <w:pPr>
        <w:autoSpaceDE w:val="0"/>
        <w:spacing w:line="100" w:lineRule="atLeast"/>
        <w:jc w:val="both"/>
        <w:rPr>
          <w:lang w:val="cs-CZ"/>
        </w:rPr>
      </w:pPr>
      <w:r w:rsidRPr="00BE2E6D">
        <w:rPr>
          <w:rFonts w:eastAsia="EUAlbertina" w:cs="Arial"/>
          <w:b/>
          <w:bCs/>
          <w:sz w:val="20"/>
          <w:szCs w:val="20"/>
          <w:lang w:val="cs-CZ"/>
        </w:rPr>
        <w:t>d) Ochrana kůže</w:t>
      </w:r>
      <w:r w:rsidRPr="00BE2E6D">
        <w:rPr>
          <w:rFonts w:eastAsia="EUAlbertina" w:cs="Arial"/>
          <w:sz w:val="20"/>
          <w:szCs w:val="20"/>
          <w:lang w:val="cs-CZ"/>
        </w:rPr>
        <w:t xml:space="preserve"> – </w:t>
      </w:r>
      <w:r w:rsidRPr="00BE2E6D">
        <w:rPr>
          <w:rFonts w:cs="Arial"/>
          <w:sz w:val="20"/>
          <w:szCs w:val="20"/>
          <w:lang w:val="cs-CZ"/>
        </w:rPr>
        <w:t xml:space="preserve">ochranný oděv </w:t>
      </w:r>
      <w:r w:rsidR="00F00F98">
        <w:rPr>
          <w:rFonts w:cs="Arial"/>
          <w:sz w:val="20"/>
          <w:szCs w:val="20"/>
          <w:lang w:val="cs-CZ"/>
        </w:rPr>
        <w:t xml:space="preserve">z </w:t>
      </w:r>
      <w:r w:rsidRPr="00BE2E6D">
        <w:rPr>
          <w:rFonts w:cs="Arial"/>
          <w:sz w:val="20"/>
          <w:szCs w:val="20"/>
          <w:lang w:val="cs-CZ"/>
        </w:rPr>
        <w:t>kompaktn</w:t>
      </w:r>
      <w:r w:rsidR="00F00F98">
        <w:rPr>
          <w:rFonts w:cs="Arial"/>
          <w:sz w:val="20"/>
          <w:szCs w:val="20"/>
          <w:lang w:val="cs-CZ"/>
        </w:rPr>
        <w:t>í</w:t>
      </w:r>
      <w:r w:rsidRPr="00BE2E6D">
        <w:rPr>
          <w:rFonts w:cs="Arial"/>
          <w:sz w:val="20"/>
          <w:szCs w:val="20"/>
          <w:lang w:val="cs-CZ"/>
        </w:rPr>
        <w:t xml:space="preserve"> tkaniny, ochranná zástěra</w:t>
      </w:r>
    </w:p>
    <w:p w:rsidR="0082507F" w:rsidRPr="00BE2E6D" w:rsidRDefault="0082507F" w:rsidP="0082507F">
      <w:pPr>
        <w:autoSpaceDE w:val="0"/>
        <w:spacing w:line="100" w:lineRule="atLeast"/>
        <w:jc w:val="both"/>
        <w:rPr>
          <w:lang w:val="cs-CZ"/>
        </w:rPr>
      </w:pPr>
      <w:r w:rsidRPr="00BE2E6D">
        <w:rPr>
          <w:rFonts w:cs="Arial"/>
          <w:b/>
          <w:bCs/>
          <w:sz w:val="20"/>
          <w:szCs w:val="20"/>
          <w:lang w:val="cs-CZ"/>
        </w:rPr>
        <w:t>e) Tepelná nebezpečí</w:t>
      </w:r>
      <w:r w:rsidRPr="00BE2E6D">
        <w:rPr>
          <w:rFonts w:cs="Arial"/>
          <w:sz w:val="20"/>
          <w:szCs w:val="20"/>
          <w:lang w:val="cs-CZ"/>
        </w:rPr>
        <w:t xml:space="preserve"> – netýká se</w:t>
      </w:r>
      <w:r w:rsidR="00F00F98">
        <w:rPr>
          <w:rFonts w:cs="Arial"/>
          <w:sz w:val="20"/>
          <w:szCs w:val="20"/>
          <w:lang w:val="cs-CZ"/>
        </w:rPr>
        <w:t xml:space="preserve">  </w:t>
      </w:r>
    </w:p>
    <w:p w:rsidR="0082507F" w:rsidRPr="00BE2E6D" w:rsidRDefault="0082507F" w:rsidP="0082507F">
      <w:pPr>
        <w:autoSpaceDE w:val="0"/>
        <w:snapToGrid w:val="0"/>
        <w:jc w:val="both"/>
        <w:rPr>
          <w:rFonts w:eastAsia="Arial" w:cs="Arial"/>
          <w:bCs/>
          <w:sz w:val="20"/>
          <w:szCs w:val="20"/>
          <w:lang w:val="cs-CZ"/>
        </w:rPr>
      </w:pPr>
    </w:p>
    <w:p w:rsidR="0082507F" w:rsidRPr="0017443E" w:rsidRDefault="0082507F" w:rsidP="0082507F">
      <w:pPr>
        <w:autoSpaceDE w:val="0"/>
        <w:snapToGrid w:val="0"/>
        <w:jc w:val="both"/>
        <w:rPr>
          <w:lang w:val="cs-CZ"/>
        </w:rPr>
      </w:pPr>
      <w:r w:rsidRPr="0017443E">
        <w:rPr>
          <w:rFonts w:eastAsia="Arial" w:cs="Arial"/>
          <w:b/>
          <w:bCs/>
          <w:sz w:val="20"/>
          <w:szCs w:val="20"/>
          <w:lang w:val="cs-CZ"/>
        </w:rPr>
        <w:t>Normy týkající se ochranného zařízení:</w:t>
      </w:r>
    </w:p>
    <w:p w:rsidR="0082507F" w:rsidRPr="0017443E" w:rsidRDefault="0082507F" w:rsidP="0082507F">
      <w:pPr>
        <w:jc w:val="both"/>
        <w:rPr>
          <w:lang w:val="cs-CZ"/>
        </w:rPr>
      </w:pPr>
      <w:r w:rsidRPr="0017443E">
        <w:rPr>
          <w:rFonts w:cs="Arial"/>
          <w:sz w:val="20"/>
          <w:szCs w:val="20"/>
          <w:lang w:val="cs-CZ"/>
        </w:rPr>
        <w:t xml:space="preserve">EN 140:2001 Ochranné pomůcky dýchacích orgánů. Polomasky a </w:t>
      </w:r>
      <w:r w:rsidR="005045E3" w:rsidRPr="0017443E">
        <w:rPr>
          <w:rFonts w:cs="Arial"/>
          <w:sz w:val="20"/>
          <w:szCs w:val="20"/>
          <w:lang w:val="cs-CZ"/>
        </w:rPr>
        <w:t>čtvrt masky</w:t>
      </w:r>
      <w:r w:rsidRPr="0017443E">
        <w:rPr>
          <w:rFonts w:cs="Arial"/>
          <w:sz w:val="20"/>
          <w:szCs w:val="20"/>
          <w:lang w:val="cs-CZ"/>
        </w:rPr>
        <w:t>. Požadavky, zkoušky, značení</w:t>
      </w:r>
    </w:p>
    <w:p w:rsidR="0082507F" w:rsidRPr="0017443E" w:rsidRDefault="0082507F" w:rsidP="0082507F">
      <w:pPr>
        <w:jc w:val="both"/>
        <w:rPr>
          <w:lang w:val="cs-CZ"/>
        </w:rPr>
      </w:pPr>
      <w:r w:rsidRPr="0017443E">
        <w:rPr>
          <w:rFonts w:cs="Arial"/>
          <w:sz w:val="20"/>
          <w:szCs w:val="20"/>
          <w:lang w:val="cs-CZ"/>
        </w:rPr>
        <w:t>EN 143:2004 Ochranné pomůcky dýchacích orgánů. Filtry. Požadavky, zkoušky, značení</w:t>
      </w:r>
    </w:p>
    <w:p w:rsidR="0082507F" w:rsidRPr="0017443E" w:rsidRDefault="0082507F" w:rsidP="0082507F">
      <w:pPr>
        <w:jc w:val="both"/>
        <w:rPr>
          <w:lang w:val="cs-CZ"/>
        </w:rPr>
      </w:pPr>
      <w:r w:rsidRPr="0017443E">
        <w:rPr>
          <w:rFonts w:cs="Arial"/>
          <w:sz w:val="20"/>
          <w:szCs w:val="20"/>
          <w:lang w:val="cs-CZ"/>
        </w:rPr>
        <w:t>EN 149+A1:2010 Ochranné pomůcky dýchací soustavy. Filtrační polomasky k ochraně proti částicím. Požadavky, zkoušky, značení</w:t>
      </w:r>
    </w:p>
    <w:p w:rsidR="0082507F" w:rsidRPr="0017443E" w:rsidRDefault="0082507F" w:rsidP="0082507F">
      <w:pPr>
        <w:jc w:val="both"/>
        <w:rPr>
          <w:lang w:val="cs-CZ"/>
        </w:rPr>
      </w:pPr>
      <w:r w:rsidRPr="0017443E">
        <w:rPr>
          <w:rFonts w:cs="Arial"/>
          <w:sz w:val="20"/>
          <w:szCs w:val="20"/>
          <w:lang w:val="cs-CZ"/>
        </w:rPr>
        <w:t>EN 14387+A1:2010 Ochranné pomůcky dýchacích orgánů. Filtry a protiplynové filtry. Požadavky, zkoušky, značení</w:t>
      </w:r>
    </w:p>
    <w:p w:rsidR="0082507F" w:rsidRPr="0017443E" w:rsidRDefault="0082507F" w:rsidP="0082507F">
      <w:pPr>
        <w:jc w:val="both"/>
        <w:rPr>
          <w:lang w:val="cs-CZ"/>
        </w:rPr>
      </w:pPr>
      <w:r w:rsidRPr="0017443E">
        <w:rPr>
          <w:rFonts w:cs="Arial"/>
          <w:sz w:val="20"/>
          <w:szCs w:val="20"/>
          <w:lang w:val="cs-CZ"/>
        </w:rPr>
        <w:t>EN 374-1:2005 Ochranné rukavice proti chemikáliím a mikroorganismům. Část 1: Terminologie a požadavky</w:t>
      </w:r>
    </w:p>
    <w:p w:rsidR="0082507F" w:rsidRPr="0017443E" w:rsidRDefault="0082507F" w:rsidP="0082507F">
      <w:pPr>
        <w:jc w:val="both"/>
        <w:rPr>
          <w:lang w:val="cs-CZ"/>
        </w:rPr>
      </w:pPr>
      <w:r w:rsidRPr="0017443E">
        <w:rPr>
          <w:rFonts w:cs="Arial"/>
          <w:sz w:val="20"/>
          <w:szCs w:val="20"/>
          <w:lang w:val="cs-CZ"/>
        </w:rPr>
        <w:t xml:space="preserve">EN 374-2:2005 Ochranné rukavice proti chemikáliím a mikroorganismům. Část 2: Stanovení odolnosti proti penetraci </w:t>
      </w:r>
    </w:p>
    <w:p w:rsidR="0082507F" w:rsidRPr="0017443E" w:rsidRDefault="0082507F" w:rsidP="0082507F">
      <w:pPr>
        <w:jc w:val="both"/>
        <w:rPr>
          <w:lang w:val="cs-CZ"/>
        </w:rPr>
      </w:pPr>
      <w:r w:rsidRPr="0017443E">
        <w:rPr>
          <w:rFonts w:cs="Arial"/>
          <w:sz w:val="20"/>
          <w:szCs w:val="20"/>
          <w:lang w:val="cs-CZ"/>
        </w:rPr>
        <w:t>EN 374-3:2005 Ochranné rukavice proti chemikáliím a mikroorganismům. Část 3: Stanovení odolnosti proti p</w:t>
      </w:r>
      <w:r w:rsidR="007F380C">
        <w:rPr>
          <w:rFonts w:cs="Arial"/>
          <w:sz w:val="20"/>
          <w:szCs w:val="20"/>
          <w:lang w:val="cs-CZ"/>
        </w:rPr>
        <w:t>ronikání</w:t>
      </w:r>
      <w:r w:rsidRPr="0017443E">
        <w:rPr>
          <w:rFonts w:cs="Arial"/>
          <w:sz w:val="20"/>
          <w:szCs w:val="20"/>
          <w:lang w:val="cs-CZ"/>
        </w:rPr>
        <w:t xml:space="preserve"> chemikálií </w:t>
      </w:r>
    </w:p>
    <w:p w:rsidR="0082507F" w:rsidRPr="0017443E" w:rsidRDefault="0082507F" w:rsidP="0082507F">
      <w:pPr>
        <w:jc w:val="both"/>
        <w:rPr>
          <w:lang w:val="cs-CZ"/>
        </w:rPr>
      </w:pPr>
      <w:r w:rsidRPr="0017443E">
        <w:rPr>
          <w:rFonts w:cs="Arial"/>
          <w:sz w:val="20"/>
          <w:szCs w:val="20"/>
          <w:lang w:val="cs-CZ"/>
        </w:rPr>
        <w:t>EN 166:2005 Osobní prostředky k ochraně očí. Požadavky</w:t>
      </w:r>
    </w:p>
    <w:p w:rsidR="0082507F" w:rsidRPr="0017443E" w:rsidRDefault="0082507F" w:rsidP="0082507F">
      <w:pPr>
        <w:jc w:val="both"/>
        <w:rPr>
          <w:lang w:val="cs-CZ"/>
        </w:rPr>
      </w:pPr>
      <w:r w:rsidRPr="0017443E">
        <w:rPr>
          <w:rFonts w:cs="Arial"/>
          <w:sz w:val="20"/>
          <w:szCs w:val="20"/>
          <w:lang w:val="cs-CZ"/>
        </w:rPr>
        <w:t xml:space="preserve">EN 14605+A1:2010 Ochranný oděv proti kapalným chemikáliím. Požadavky na provedení pro ochranné oděvy proti chemikáliím se spoji mezi částmi oděvu, které jsou nepropustné proti kapalinám (Typ 3) nebo nepropustné proti postřiku ve formě </w:t>
      </w:r>
      <w:r w:rsidR="0017443E" w:rsidRPr="0017443E">
        <w:rPr>
          <w:rFonts w:cs="Arial"/>
          <w:sz w:val="20"/>
          <w:szCs w:val="20"/>
          <w:lang w:val="cs-CZ"/>
        </w:rPr>
        <w:t>spreje</w:t>
      </w:r>
      <w:r w:rsidRPr="0017443E">
        <w:rPr>
          <w:rFonts w:cs="Arial"/>
          <w:sz w:val="20"/>
          <w:szCs w:val="20"/>
          <w:lang w:val="cs-CZ"/>
        </w:rPr>
        <w:t xml:space="preserve"> (Typ 4) a zahrnující prostředky poskytující ochranu jen části těla (Typy PB[3] i PB[4])</w:t>
      </w:r>
    </w:p>
    <w:p w:rsidR="0082507F" w:rsidRPr="0017443E" w:rsidRDefault="0082507F" w:rsidP="0082507F">
      <w:pPr>
        <w:autoSpaceDE w:val="0"/>
        <w:snapToGrid w:val="0"/>
        <w:jc w:val="both"/>
        <w:rPr>
          <w:lang w:val="cs-CZ"/>
        </w:rPr>
      </w:pPr>
      <w:r w:rsidRPr="0017443E">
        <w:rPr>
          <w:rFonts w:cs="Arial"/>
          <w:sz w:val="20"/>
          <w:szCs w:val="20"/>
          <w:lang w:val="cs-CZ"/>
        </w:rPr>
        <w:t>EN ISO 20344:2012 Osobní ochranné prostředky. Metody zkoušení obuvi</w:t>
      </w:r>
    </w:p>
    <w:p w:rsidR="0082507F" w:rsidRPr="0017443E" w:rsidRDefault="0082507F" w:rsidP="0082507F">
      <w:pPr>
        <w:autoSpaceDE w:val="0"/>
        <w:snapToGrid w:val="0"/>
        <w:jc w:val="both"/>
        <w:rPr>
          <w:rFonts w:eastAsia="Arial" w:cs="Arial"/>
          <w:color w:val="000000"/>
          <w:sz w:val="20"/>
          <w:szCs w:val="20"/>
          <w:lang w:val="cs-CZ"/>
        </w:rPr>
      </w:pPr>
    </w:p>
    <w:p w:rsidR="0082507F" w:rsidRPr="0017443E" w:rsidRDefault="0082507F" w:rsidP="0082507F">
      <w:pPr>
        <w:autoSpaceDE w:val="0"/>
        <w:spacing w:line="100" w:lineRule="atLeast"/>
        <w:jc w:val="both"/>
        <w:rPr>
          <w:lang w:val="cs-CZ"/>
        </w:rPr>
      </w:pPr>
      <w:r w:rsidRPr="0017443E">
        <w:rPr>
          <w:rFonts w:eastAsia="EUAlbertina_Italic" w:cs="Arial"/>
          <w:sz w:val="20"/>
          <w:szCs w:val="20"/>
          <w:lang w:val="cs-CZ"/>
        </w:rPr>
        <w:t xml:space="preserve">Úroveň ochrany a </w:t>
      </w:r>
      <w:r w:rsidR="005045E3">
        <w:rPr>
          <w:rFonts w:eastAsia="EUAlbertina_Italic" w:cs="Arial"/>
          <w:sz w:val="20"/>
          <w:szCs w:val="20"/>
          <w:lang w:val="cs-CZ"/>
        </w:rPr>
        <w:t xml:space="preserve">požadované prostředky kontroly </w:t>
      </w:r>
      <w:r w:rsidRPr="0017443E">
        <w:rPr>
          <w:rFonts w:eastAsia="EUAlbertina_Italic" w:cs="Arial"/>
          <w:sz w:val="20"/>
          <w:szCs w:val="20"/>
          <w:lang w:val="cs-CZ"/>
        </w:rPr>
        <w:t xml:space="preserve">se výrazně liší v závislosti od podmínek potenciální expozice. </w:t>
      </w:r>
      <w:r w:rsidRPr="0017443E">
        <w:rPr>
          <w:rFonts w:eastAsia="Arial" w:cs="Arial"/>
          <w:sz w:val="20"/>
          <w:szCs w:val="20"/>
          <w:lang w:val="cs-CZ"/>
        </w:rPr>
        <w:t>Pokud je koncentrace nebezpečných látek stanovena a známa, výběr osobních ochranných prostředků je třeba provádět s ohledem na koncentraci látky přítomné na daném pracovišti, dob</w:t>
      </w:r>
      <w:r w:rsidR="007F380C">
        <w:rPr>
          <w:rFonts w:eastAsia="Arial" w:cs="Arial"/>
          <w:sz w:val="20"/>
          <w:szCs w:val="20"/>
          <w:lang w:val="cs-CZ"/>
        </w:rPr>
        <w:t>y</w:t>
      </w:r>
      <w:r w:rsidRPr="0017443E">
        <w:rPr>
          <w:rFonts w:eastAsia="Arial" w:cs="Arial"/>
          <w:sz w:val="20"/>
          <w:szCs w:val="20"/>
          <w:lang w:val="cs-CZ"/>
        </w:rPr>
        <w:t xml:space="preserve"> expozice, činnost</w:t>
      </w:r>
      <w:r w:rsidR="007F380C">
        <w:rPr>
          <w:rFonts w:eastAsia="Arial" w:cs="Arial"/>
          <w:sz w:val="20"/>
          <w:szCs w:val="20"/>
          <w:lang w:val="cs-CZ"/>
        </w:rPr>
        <w:t>í</w:t>
      </w:r>
      <w:r w:rsidRPr="0017443E">
        <w:rPr>
          <w:rFonts w:eastAsia="Arial" w:cs="Arial"/>
          <w:sz w:val="20"/>
          <w:szCs w:val="20"/>
          <w:lang w:val="cs-CZ"/>
        </w:rPr>
        <w:t xml:space="preserve"> prováděných zaměstnancem a doporučení uvedených výrobcem osobních ochranných prostředků</w:t>
      </w:r>
      <w:r w:rsidRPr="0017443E">
        <w:rPr>
          <w:rFonts w:eastAsia="Arial" w:cs="Arial"/>
          <w:color w:val="000000"/>
          <w:sz w:val="20"/>
          <w:szCs w:val="20"/>
          <w:lang w:val="cs-CZ"/>
        </w:rPr>
        <w:t xml:space="preserve">. </w:t>
      </w:r>
      <w:r w:rsidRPr="0017443E">
        <w:rPr>
          <w:rFonts w:eastAsia="Arial" w:cs="Arial"/>
          <w:sz w:val="20"/>
          <w:szCs w:val="20"/>
          <w:lang w:val="cs-CZ"/>
        </w:rPr>
        <w:t xml:space="preserve">V případě </w:t>
      </w:r>
      <w:r w:rsidR="005045E3" w:rsidRPr="0017443E">
        <w:rPr>
          <w:rFonts w:eastAsia="Arial" w:cs="Arial"/>
          <w:sz w:val="20"/>
          <w:szCs w:val="20"/>
          <w:lang w:val="cs-CZ"/>
        </w:rPr>
        <w:t>nouze, nebo</w:t>
      </w:r>
      <w:r w:rsidRPr="0017443E">
        <w:rPr>
          <w:rFonts w:eastAsia="Arial" w:cs="Arial"/>
          <w:sz w:val="20"/>
          <w:szCs w:val="20"/>
          <w:lang w:val="cs-CZ"/>
        </w:rPr>
        <w:t xml:space="preserve"> </w:t>
      </w:r>
      <w:r w:rsidR="0017443E" w:rsidRPr="0017443E">
        <w:rPr>
          <w:rFonts w:eastAsia="Arial" w:cs="Arial"/>
          <w:sz w:val="20"/>
          <w:szCs w:val="20"/>
          <w:lang w:val="cs-CZ"/>
        </w:rPr>
        <w:t>když</w:t>
      </w:r>
      <w:r w:rsidRPr="0017443E">
        <w:rPr>
          <w:rFonts w:eastAsia="Arial" w:cs="Arial"/>
          <w:sz w:val="20"/>
          <w:szCs w:val="20"/>
          <w:lang w:val="cs-CZ"/>
        </w:rPr>
        <w:t xml:space="preserve"> je koncentrace látky na pracovišti známa, používejte osobní ochranné </w:t>
      </w:r>
      <w:r w:rsidR="005045E3" w:rsidRPr="0017443E">
        <w:rPr>
          <w:rFonts w:eastAsia="Arial" w:cs="Arial"/>
          <w:sz w:val="20"/>
          <w:szCs w:val="20"/>
          <w:lang w:val="cs-CZ"/>
        </w:rPr>
        <w:t>pomůcky izolující</w:t>
      </w:r>
      <w:r w:rsidRPr="0017443E">
        <w:rPr>
          <w:rFonts w:eastAsia="Arial" w:cs="Arial"/>
          <w:sz w:val="20"/>
          <w:szCs w:val="20"/>
          <w:lang w:val="cs-CZ"/>
        </w:rPr>
        <w:t xml:space="preserve"> tělo (plynotěsný oděv doplněn izolačními </w:t>
      </w:r>
      <w:r w:rsidRPr="0017443E">
        <w:rPr>
          <w:rFonts w:eastAsia="Arial" w:cs="Arial"/>
          <w:color w:val="000000"/>
          <w:sz w:val="20"/>
          <w:szCs w:val="20"/>
          <w:lang w:val="cs-CZ"/>
        </w:rPr>
        <w:t>respiračními ochrannými prostředky).</w:t>
      </w:r>
    </w:p>
    <w:p w:rsidR="0082507F" w:rsidRPr="0017443E" w:rsidRDefault="0082507F" w:rsidP="0082507F">
      <w:pPr>
        <w:jc w:val="both"/>
        <w:rPr>
          <w:rFonts w:eastAsia="EUAlbertina_Italic" w:cs="Arial"/>
          <w:color w:val="000000"/>
          <w:sz w:val="20"/>
          <w:szCs w:val="20"/>
          <w:lang w:val="cs-CZ"/>
        </w:rPr>
      </w:pPr>
      <w:r w:rsidRPr="0017443E">
        <w:rPr>
          <w:rFonts w:cs="Arial"/>
          <w:sz w:val="20"/>
          <w:szCs w:val="20"/>
          <w:lang w:val="cs-CZ"/>
        </w:rPr>
        <w:t xml:space="preserve">Zaměstnavatel je povinen zajistit, aby </w:t>
      </w:r>
      <w:r w:rsidR="0017443E" w:rsidRPr="0017443E">
        <w:rPr>
          <w:rFonts w:cs="Arial"/>
          <w:sz w:val="20"/>
          <w:szCs w:val="20"/>
          <w:lang w:val="cs-CZ"/>
        </w:rPr>
        <w:t>používané</w:t>
      </w:r>
      <w:r w:rsidRPr="0017443E">
        <w:rPr>
          <w:rFonts w:cs="Arial"/>
          <w:sz w:val="20"/>
          <w:szCs w:val="20"/>
          <w:lang w:val="cs-CZ"/>
        </w:rPr>
        <w:t xml:space="preserve"> osobní ochranné prostředky jakož i oděv a pracov</w:t>
      </w:r>
      <w:r w:rsidR="005045E3">
        <w:rPr>
          <w:rFonts w:cs="Arial"/>
          <w:sz w:val="20"/>
          <w:szCs w:val="20"/>
          <w:lang w:val="cs-CZ"/>
        </w:rPr>
        <w:t xml:space="preserve">ní obuv měly ochranné a užitné </w:t>
      </w:r>
      <w:r w:rsidRPr="0017443E">
        <w:rPr>
          <w:rFonts w:cs="Arial"/>
          <w:sz w:val="20"/>
          <w:szCs w:val="20"/>
          <w:lang w:val="cs-CZ"/>
        </w:rPr>
        <w:t xml:space="preserve">vlastnosti a zajistit jejich vhodné vyprání, údržbu, opravy a dekontaminaci. Veškeré </w:t>
      </w:r>
      <w:r w:rsidRPr="0017443E">
        <w:rPr>
          <w:rFonts w:cs="Arial"/>
          <w:sz w:val="20"/>
          <w:szCs w:val="20"/>
          <w:lang w:val="cs-CZ"/>
        </w:rPr>
        <w:lastRenderedPageBreak/>
        <w:t>znečištěné nebo poškozené</w:t>
      </w:r>
      <w:r w:rsidRPr="0017443E">
        <w:rPr>
          <w:rFonts w:eastAsia="EUAlbertina_Italic" w:cs="Arial"/>
          <w:color w:val="000000"/>
          <w:sz w:val="20"/>
          <w:szCs w:val="20"/>
          <w:lang w:val="cs-CZ"/>
        </w:rPr>
        <w:t xml:space="preserve"> respirační ochranné pomůcky musí být ihned vyměněny. </w:t>
      </w:r>
    </w:p>
    <w:p w:rsidR="0082507F" w:rsidRPr="0017443E" w:rsidRDefault="0082507F" w:rsidP="0082507F">
      <w:pPr>
        <w:jc w:val="both"/>
        <w:rPr>
          <w:lang w:val="cs-CZ"/>
        </w:rPr>
      </w:pPr>
    </w:p>
    <w:p w:rsidR="0082507F" w:rsidRPr="0017443E" w:rsidRDefault="0082507F" w:rsidP="0082507F">
      <w:pPr>
        <w:autoSpaceDE w:val="0"/>
        <w:spacing w:line="100" w:lineRule="atLeast"/>
        <w:jc w:val="both"/>
        <w:rPr>
          <w:lang w:val="cs-CZ"/>
        </w:rPr>
      </w:pPr>
      <w:r w:rsidRPr="0017443E">
        <w:rPr>
          <w:rFonts w:eastAsia="EUAlbertina_Italic" w:cs="Arial"/>
          <w:b/>
          <w:bCs/>
          <w:sz w:val="20"/>
          <w:szCs w:val="20"/>
          <w:lang w:val="cs-CZ"/>
        </w:rPr>
        <w:t xml:space="preserve">Omezování expozice životního prostředí: </w:t>
      </w:r>
    </w:p>
    <w:p w:rsidR="0082507F" w:rsidRPr="0017443E" w:rsidRDefault="005045E3" w:rsidP="0082507F">
      <w:pPr>
        <w:autoSpaceDE w:val="0"/>
        <w:spacing w:line="100" w:lineRule="atLeast"/>
        <w:jc w:val="both"/>
        <w:rPr>
          <w:rFonts w:eastAsia="EUAlbertina_Italic" w:cs="Arial"/>
          <w:sz w:val="20"/>
          <w:szCs w:val="20"/>
          <w:lang w:val="cs-CZ"/>
        </w:rPr>
      </w:pPr>
      <w:r w:rsidRPr="005045E3">
        <w:rPr>
          <w:rFonts w:eastAsia="TimesNewRomanPSMT" w:cs="Arial"/>
          <w:color w:val="000000"/>
          <w:sz w:val="20"/>
          <w:szCs w:val="20"/>
          <w:lang w:val="cs-CZ"/>
        </w:rPr>
        <w:t>Zamezit kontaminaci povrchových vod</w:t>
      </w:r>
      <w:r w:rsidR="007F380C">
        <w:rPr>
          <w:rFonts w:eastAsia="TimesNewRomanPSMT" w:cs="Arial"/>
          <w:color w:val="000000"/>
          <w:sz w:val="20"/>
          <w:szCs w:val="20"/>
          <w:lang w:val="cs-CZ"/>
        </w:rPr>
        <w:t>, půdy</w:t>
      </w:r>
      <w:r w:rsidRPr="005045E3">
        <w:rPr>
          <w:rFonts w:eastAsia="TimesNewRomanPSMT" w:cs="Arial"/>
          <w:color w:val="000000"/>
          <w:sz w:val="20"/>
          <w:szCs w:val="20"/>
          <w:lang w:val="cs-CZ"/>
        </w:rPr>
        <w:t xml:space="preserve"> a kanalizačních systémů</w:t>
      </w:r>
      <w:r w:rsidR="007F380C">
        <w:rPr>
          <w:rFonts w:eastAsia="TimesNewRomanPSMT" w:cs="Arial"/>
          <w:color w:val="000000"/>
          <w:sz w:val="20"/>
          <w:szCs w:val="20"/>
          <w:lang w:val="cs-CZ"/>
        </w:rPr>
        <w:t xml:space="preserve"> velkým množstvím výrobku</w:t>
      </w:r>
    </w:p>
    <w:p w:rsidR="0082507F" w:rsidRPr="0017443E" w:rsidRDefault="0082507F" w:rsidP="0082507F">
      <w:pPr>
        <w:autoSpaceDE w:val="0"/>
        <w:spacing w:line="100" w:lineRule="atLeast"/>
        <w:jc w:val="both"/>
        <w:rPr>
          <w:rFonts w:eastAsia="EUAlbertina_Italic" w:cs="Arial"/>
          <w:sz w:val="20"/>
          <w:szCs w:val="20"/>
          <w:lang w:val="cs-CZ"/>
        </w:rPr>
      </w:pPr>
    </w:p>
    <w:p w:rsidR="0082507F" w:rsidRPr="0017443E" w:rsidRDefault="0082507F" w:rsidP="0082507F">
      <w:pPr>
        <w:autoSpaceDE w:val="0"/>
        <w:spacing w:line="100" w:lineRule="atLeast"/>
        <w:jc w:val="both"/>
        <w:rPr>
          <w:rFonts w:eastAsia="EUAlbertina_Italic" w:cs="Arial"/>
          <w:sz w:val="20"/>
          <w:szCs w:val="20"/>
          <w:lang w:val="cs-C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29"/>
      </w:tblGrid>
      <w:tr w:rsidR="0082507F" w:rsidRPr="0017443E" w:rsidTr="008863AF">
        <w:tc>
          <w:tcPr>
            <w:tcW w:w="9729" w:type="dxa"/>
            <w:tcBorders>
              <w:top w:val="single" w:sz="1" w:space="0" w:color="000000"/>
              <w:left w:val="single" w:sz="1" w:space="0" w:color="000000"/>
              <w:bottom w:val="single" w:sz="1" w:space="0" w:color="000000"/>
              <w:right w:val="single" w:sz="1" w:space="0" w:color="000000"/>
            </w:tcBorders>
            <w:shd w:val="clear" w:color="auto" w:fill="auto"/>
          </w:tcPr>
          <w:p w:rsidR="0082507F" w:rsidRPr="0017443E" w:rsidRDefault="0082507F" w:rsidP="008863AF">
            <w:pPr>
              <w:snapToGrid w:val="0"/>
              <w:spacing w:line="100" w:lineRule="atLeast"/>
              <w:jc w:val="both"/>
              <w:rPr>
                <w:lang w:val="cs-CZ"/>
              </w:rPr>
            </w:pPr>
            <w:r w:rsidRPr="0017443E">
              <w:rPr>
                <w:rFonts w:cs="Arial"/>
                <w:b/>
                <w:bCs/>
                <w:sz w:val="20"/>
                <w:szCs w:val="20"/>
                <w:lang w:val="cs-CZ"/>
              </w:rPr>
              <w:t>ODDÍL 9. FYZIKÁLNÍ A CHEMICKÉ VLASTNOSTI</w:t>
            </w:r>
          </w:p>
        </w:tc>
      </w:tr>
    </w:tbl>
    <w:p w:rsidR="0082507F" w:rsidRPr="0017443E" w:rsidRDefault="0082507F" w:rsidP="0082507F">
      <w:pPr>
        <w:pStyle w:val="tabletext"/>
        <w:spacing w:after="0" w:line="100" w:lineRule="atLeast"/>
        <w:rPr>
          <w:rFonts w:ascii="Arial" w:hAnsi="Arial" w:cs="Arial"/>
          <w:lang w:val="cs-CZ"/>
        </w:rPr>
      </w:pP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9.1. Informace o základních fyzikálních a chemických vlastnostech:</w:t>
      </w: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 xml:space="preserve">Vzhled </w:t>
      </w:r>
      <w:r w:rsidRPr="0017443E">
        <w:rPr>
          <w:rFonts w:eastAsia="EUAlbertina+01" w:cs="Arial"/>
          <w:b/>
          <w:bCs/>
          <w:sz w:val="20"/>
          <w:szCs w:val="20"/>
          <w:lang w:val="cs-CZ"/>
        </w:rPr>
        <w:t xml:space="preserve">: </w:t>
      </w:r>
      <w:r w:rsidRPr="0017443E">
        <w:rPr>
          <w:rFonts w:eastAsia="EUAlbertina+01" w:cs="Arial"/>
          <w:b/>
          <w:bCs/>
          <w:sz w:val="20"/>
          <w:szCs w:val="20"/>
          <w:lang w:val="cs-CZ"/>
        </w:rPr>
        <w:tab/>
      </w:r>
      <w:r w:rsidRPr="0017443E">
        <w:rPr>
          <w:rFonts w:eastAsia="EUAlbertina+01" w:cs="Arial"/>
          <w:b/>
          <w:bCs/>
          <w:sz w:val="20"/>
          <w:szCs w:val="20"/>
          <w:lang w:val="cs-CZ"/>
        </w:rPr>
        <w:tab/>
      </w:r>
      <w:r w:rsidRPr="0017443E">
        <w:rPr>
          <w:rFonts w:eastAsia="EUAlbertina+01" w:cs="Arial"/>
          <w:b/>
          <w:bCs/>
          <w:sz w:val="20"/>
          <w:szCs w:val="20"/>
          <w:lang w:val="cs-CZ"/>
        </w:rPr>
        <w:tab/>
      </w:r>
      <w:r w:rsidRPr="0017443E">
        <w:rPr>
          <w:rFonts w:eastAsia="EUAlbertina+01" w:cs="Arial"/>
          <w:b/>
          <w:bCs/>
          <w:sz w:val="20"/>
          <w:szCs w:val="20"/>
          <w:lang w:val="cs-CZ"/>
        </w:rPr>
        <w:tab/>
      </w:r>
      <w:r w:rsidRPr="0017443E">
        <w:rPr>
          <w:rFonts w:eastAsia="EUAlbertina+01" w:cs="Arial"/>
          <w:b/>
          <w:bCs/>
          <w:sz w:val="20"/>
          <w:szCs w:val="20"/>
          <w:lang w:val="cs-CZ"/>
        </w:rPr>
        <w:tab/>
      </w:r>
      <w:r w:rsidRPr="0017443E">
        <w:rPr>
          <w:rFonts w:eastAsia="EUAlbertina+01" w:cs="Arial"/>
          <w:sz w:val="20"/>
          <w:szCs w:val="20"/>
          <w:lang w:val="cs-CZ"/>
        </w:rPr>
        <w:t xml:space="preserve">kapalina, </w:t>
      </w:r>
      <w:r w:rsidRPr="0017443E">
        <w:rPr>
          <w:rFonts w:cs="Arial"/>
          <w:sz w:val="20"/>
          <w:szCs w:val="20"/>
          <w:lang w:val="cs-CZ"/>
        </w:rPr>
        <w:t>emulzní koncentrát</w:t>
      </w:r>
      <w:r w:rsidR="007F380C">
        <w:rPr>
          <w:rFonts w:cs="Arial"/>
          <w:sz w:val="20"/>
          <w:szCs w:val="20"/>
          <w:lang w:val="cs-CZ"/>
        </w:rPr>
        <w:t xml:space="preserve"> barvy žluté až hnědé</w:t>
      </w: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Zápach:</w:t>
      </w:r>
      <w:r w:rsidRPr="0017443E">
        <w:rPr>
          <w:rFonts w:eastAsia="EUAlbertina" w:cs="Arial"/>
          <w:sz w:val="20"/>
          <w:szCs w:val="20"/>
          <w:lang w:val="cs-CZ"/>
        </w:rPr>
        <w:t xml:space="preserve"> </w:t>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r>
      <w:r w:rsidRPr="0017443E">
        <w:rPr>
          <w:rFonts w:cs="Arial"/>
          <w:iCs/>
          <w:sz w:val="20"/>
          <w:szCs w:val="20"/>
          <w:lang w:val="cs-CZ"/>
        </w:rPr>
        <w:t>specifický</w:t>
      </w:r>
    </w:p>
    <w:p w:rsidR="0082507F" w:rsidRPr="0017443E" w:rsidRDefault="0082507F" w:rsidP="0082507F">
      <w:pPr>
        <w:autoSpaceDE w:val="0"/>
        <w:spacing w:line="100" w:lineRule="atLeast"/>
        <w:jc w:val="both"/>
        <w:rPr>
          <w:lang w:val="cs-CZ"/>
        </w:rPr>
      </w:pPr>
      <w:r w:rsidRPr="0017443E">
        <w:rPr>
          <w:rFonts w:eastAsia="EUAlbertina" w:cs="Arial"/>
          <w:b/>
          <w:sz w:val="20"/>
          <w:szCs w:val="20"/>
          <w:lang w:val="cs-CZ"/>
        </w:rPr>
        <w:t>Prahová hodnota zápachu:</w:t>
      </w:r>
      <w:r w:rsidRPr="0017443E">
        <w:rPr>
          <w:rFonts w:eastAsia="EUAlbertina" w:cs="Arial"/>
          <w:b/>
          <w:sz w:val="20"/>
          <w:szCs w:val="20"/>
          <w:lang w:val="cs-CZ"/>
        </w:rPr>
        <w:tab/>
      </w:r>
      <w:r w:rsidRPr="0017443E">
        <w:rPr>
          <w:rFonts w:eastAsia="EUAlbertina" w:cs="Arial"/>
          <w:b/>
          <w:sz w:val="20"/>
          <w:szCs w:val="20"/>
          <w:lang w:val="cs-CZ"/>
        </w:rPr>
        <w:tab/>
      </w:r>
      <w:r w:rsidRPr="0017443E">
        <w:rPr>
          <w:rFonts w:eastAsia="EUAlbertina" w:cs="Arial"/>
          <w:b/>
          <w:sz w:val="20"/>
          <w:szCs w:val="20"/>
          <w:lang w:val="cs-CZ"/>
        </w:rPr>
        <w:tab/>
      </w:r>
      <w:r w:rsidRPr="0017443E">
        <w:rPr>
          <w:rFonts w:eastAsia="EUAlbertina" w:cs="Arial"/>
          <w:sz w:val="20"/>
          <w:szCs w:val="20"/>
          <w:lang w:val="cs-CZ"/>
        </w:rPr>
        <w:t>informace není k dispozici</w:t>
      </w: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pH</w:t>
      </w:r>
      <w:r w:rsidR="007F380C">
        <w:rPr>
          <w:rFonts w:eastAsia="EUAlbertina" w:cs="Arial"/>
          <w:b/>
          <w:bCs/>
          <w:sz w:val="20"/>
          <w:szCs w:val="20"/>
          <w:lang w:val="cs-CZ"/>
        </w:rPr>
        <w:t xml:space="preserve"> ( 1% vodní emulse )</w:t>
      </w:r>
      <w:r w:rsidRPr="0017443E">
        <w:rPr>
          <w:rFonts w:eastAsia="EUAlbertina" w:cs="Arial"/>
          <w:b/>
          <w:bCs/>
          <w:sz w:val="20"/>
          <w:szCs w:val="20"/>
          <w:lang w:val="cs-CZ"/>
        </w:rPr>
        <w:t>:</w:t>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r>
      <w:r w:rsidR="007F380C">
        <w:rPr>
          <w:rFonts w:eastAsia="EUAlbertina" w:cs="Arial"/>
          <w:sz w:val="20"/>
          <w:szCs w:val="20"/>
          <w:lang w:val="cs-CZ"/>
        </w:rPr>
        <w:t>6,00-9,00</w:t>
      </w:r>
    </w:p>
    <w:p w:rsidR="0082507F" w:rsidRPr="007F380C" w:rsidRDefault="0082507F" w:rsidP="0082507F">
      <w:pPr>
        <w:autoSpaceDE w:val="0"/>
        <w:spacing w:line="100" w:lineRule="atLeast"/>
        <w:jc w:val="both"/>
        <w:rPr>
          <w:lang w:val="cs-CZ"/>
        </w:rPr>
      </w:pPr>
      <w:r w:rsidRPr="0017443E">
        <w:rPr>
          <w:rFonts w:eastAsia="EUAlbertina" w:cs="Arial"/>
          <w:b/>
          <w:bCs/>
          <w:sz w:val="20"/>
          <w:szCs w:val="20"/>
          <w:lang w:val="cs-CZ"/>
        </w:rPr>
        <w:t>Bod tání/bod tuhnutí:</w:t>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r>
      <w:r w:rsidR="007F380C" w:rsidRPr="007F380C">
        <w:rPr>
          <w:rFonts w:eastAsia="EUAlbertina" w:cs="Arial"/>
          <w:sz w:val="20"/>
          <w:szCs w:val="20"/>
          <w:lang w:val="cs-CZ"/>
        </w:rPr>
        <w:t>&lt;0°C</w:t>
      </w:r>
    </w:p>
    <w:p w:rsidR="0082507F" w:rsidRPr="007F380C" w:rsidRDefault="0082507F" w:rsidP="0082507F">
      <w:pPr>
        <w:autoSpaceDE w:val="0"/>
        <w:spacing w:line="100" w:lineRule="atLeast"/>
        <w:jc w:val="both"/>
        <w:rPr>
          <w:lang w:val="cs-CZ"/>
        </w:rPr>
      </w:pPr>
      <w:r w:rsidRPr="0017443E">
        <w:rPr>
          <w:rFonts w:eastAsia="EUAlbertina" w:cs="Arial"/>
          <w:b/>
          <w:bCs/>
          <w:sz w:val="20"/>
          <w:szCs w:val="20"/>
          <w:lang w:val="cs-CZ"/>
        </w:rPr>
        <w:t>Počáteční bod varu a rozmezí bodu varu:</w:t>
      </w:r>
      <w:r w:rsidRPr="0017443E">
        <w:rPr>
          <w:rFonts w:eastAsia="EUAlbertina" w:cs="Arial"/>
          <w:sz w:val="20"/>
          <w:szCs w:val="20"/>
          <w:lang w:val="cs-CZ"/>
        </w:rPr>
        <w:t xml:space="preserve">      </w:t>
      </w:r>
      <w:r w:rsidR="007F380C" w:rsidRPr="007F380C">
        <w:rPr>
          <w:rFonts w:eastAsia="EUAlbertina" w:cs="Arial"/>
          <w:sz w:val="20"/>
          <w:szCs w:val="20"/>
          <w:lang w:val="cs-CZ"/>
        </w:rPr>
        <w:t>&gt;200°C</w:t>
      </w: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Bod vzplanutí:</w:t>
      </w:r>
      <w:r w:rsidR="005045E3">
        <w:rPr>
          <w:rFonts w:eastAsia="EUAlbertina" w:cs="Arial"/>
          <w:sz w:val="20"/>
          <w:szCs w:val="20"/>
          <w:lang w:val="cs-CZ"/>
        </w:rPr>
        <w:t xml:space="preserve"> </w:t>
      </w:r>
      <w:r w:rsidR="005045E3">
        <w:rPr>
          <w:rFonts w:eastAsia="EUAlbertina" w:cs="Arial"/>
          <w:sz w:val="20"/>
          <w:szCs w:val="20"/>
          <w:lang w:val="cs-CZ"/>
        </w:rPr>
        <w:tab/>
      </w:r>
      <w:r w:rsidR="005045E3">
        <w:rPr>
          <w:rFonts w:eastAsia="EUAlbertina" w:cs="Arial"/>
          <w:sz w:val="20"/>
          <w:szCs w:val="20"/>
          <w:lang w:val="cs-CZ"/>
        </w:rPr>
        <w:tab/>
      </w:r>
      <w:r w:rsidR="005045E3">
        <w:rPr>
          <w:rFonts w:eastAsia="EUAlbertina" w:cs="Arial"/>
          <w:sz w:val="20"/>
          <w:szCs w:val="20"/>
          <w:lang w:val="cs-CZ"/>
        </w:rPr>
        <w:tab/>
      </w:r>
      <w:r w:rsidR="005045E3">
        <w:rPr>
          <w:rFonts w:eastAsia="EUAlbertina" w:cs="Arial"/>
          <w:sz w:val="20"/>
          <w:szCs w:val="20"/>
          <w:lang w:val="cs-CZ"/>
        </w:rPr>
        <w:tab/>
      </w:r>
      <w:r w:rsidR="007F380C" w:rsidRPr="007F380C">
        <w:rPr>
          <w:rFonts w:eastAsia="EUAlbertina" w:cs="Arial"/>
          <w:sz w:val="20"/>
          <w:szCs w:val="20"/>
          <w:lang w:val="cs-CZ"/>
        </w:rPr>
        <w:t>&gt;100°C</w:t>
      </w: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Rychlost odpařování:</w:t>
      </w:r>
      <w:r w:rsidRPr="0017443E">
        <w:rPr>
          <w:rFonts w:eastAsia="EUAlbertina" w:cs="Arial"/>
          <w:sz w:val="20"/>
          <w:szCs w:val="20"/>
          <w:lang w:val="cs-CZ"/>
        </w:rPr>
        <w:t xml:space="preserve"> </w:t>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t>informace není k</w:t>
      </w:r>
      <w:r w:rsidR="007F380C">
        <w:rPr>
          <w:rFonts w:eastAsia="EUAlbertina" w:cs="Arial"/>
          <w:sz w:val="20"/>
          <w:szCs w:val="20"/>
          <w:lang w:val="cs-CZ"/>
        </w:rPr>
        <w:t> </w:t>
      </w:r>
      <w:r w:rsidRPr="0017443E">
        <w:rPr>
          <w:rFonts w:eastAsia="EUAlbertina" w:cs="Arial"/>
          <w:sz w:val="20"/>
          <w:szCs w:val="20"/>
          <w:lang w:val="cs-CZ"/>
        </w:rPr>
        <w:t>dispozici</w:t>
      </w:r>
      <w:r w:rsidR="007F380C">
        <w:rPr>
          <w:rFonts w:eastAsia="EUAlbertina" w:cs="Arial"/>
          <w:sz w:val="20"/>
          <w:szCs w:val="20"/>
          <w:lang w:val="cs-CZ"/>
        </w:rPr>
        <w:t xml:space="preserve"> </w:t>
      </w: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Hořlavost</w:t>
      </w:r>
      <w:r w:rsidRPr="0017443E">
        <w:rPr>
          <w:rFonts w:eastAsia="EUAlbertina+01" w:cs="Arial"/>
          <w:b/>
          <w:bCs/>
          <w:sz w:val="20"/>
          <w:szCs w:val="20"/>
          <w:lang w:val="cs-CZ"/>
        </w:rPr>
        <w:t>:</w:t>
      </w:r>
      <w:r w:rsidRPr="0017443E">
        <w:rPr>
          <w:rFonts w:eastAsia="EUAlbertina+01" w:cs="Arial"/>
          <w:sz w:val="20"/>
          <w:szCs w:val="20"/>
          <w:lang w:val="cs-CZ"/>
        </w:rPr>
        <w:t xml:space="preserve"> </w:t>
      </w:r>
      <w:r w:rsidRPr="0017443E">
        <w:rPr>
          <w:rFonts w:eastAsia="EUAlbertina+01" w:cs="Arial"/>
          <w:sz w:val="20"/>
          <w:szCs w:val="20"/>
          <w:lang w:val="cs-CZ"/>
        </w:rPr>
        <w:tab/>
      </w:r>
      <w:r w:rsidRPr="0017443E">
        <w:rPr>
          <w:rFonts w:eastAsia="EUAlbertina+01" w:cs="Arial"/>
          <w:sz w:val="20"/>
          <w:szCs w:val="20"/>
          <w:lang w:val="cs-CZ"/>
        </w:rPr>
        <w:tab/>
      </w:r>
      <w:r w:rsidRPr="0017443E">
        <w:rPr>
          <w:rFonts w:eastAsia="EUAlbertina+01" w:cs="Arial"/>
          <w:sz w:val="20"/>
          <w:szCs w:val="20"/>
          <w:lang w:val="cs-CZ"/>
        </w:rPr>
        <w:tab/>
      </w:r>
      <w:r w:rsidRPr="0017443E">
        <w:rPr>
          <w:rFonts w:eastAsia="EUAlbertina+01" w:cs="Arial"/>
          <w:sz w:val="20"/>
          <w:szCs w:val="20"/>
          <w:lang w:val="cs-CZ"/>
        </w:rPr>
        <w:tab/>
      </w:r>
      <w:r w:rsidRPr="0017443E">
        <w:rPr>
          <w:rFonts w:eastAsia="EUAlbertina+01" w:cs="Arial"/>
          <w:sz w:val="20"/>
          <w:szCs w:val="20"/>
          <w:lang w:val="cs-CZ"/>
        </w:rPr>
        <w:tab/>
      </w:r>
      <w:r w:rsidR="0017443E" w:rsidRPr="0017443E">
        <w:rPr>
          <w:rFonts w:eastAsia="EUAlbertina+01" w:cs="Arial"/>
          <w:sz w:val="20"/>
          <w:szCs w:val="20"/>
          <w:lang w:val="cs-CZ"/>
        </w:rPr>
        <w:t>informace</w:t>
      </w:r>
      <w:r w:rsidRPr="0017443E">
        <w:rPr>
          <w:rFonts w:eastAsia="EUAlbertina+01" w:cs="Arial"/>
          <w:sz w:val="20"/>
          <w:szCs w:val="20"/>
          <w:lang w:val="cs-CZ"/>
        </w:rPr>
        <w:t xml:space="preserve"> není k dispozici</w:t>
      </w:r>
    </w:p>
    <w:p w:rsidR="007F380C" w:rsidRDefault="0082507F" w:rsidP="0082507F">
      <w:pPr>
        <w:autoSpaceDE w:val="0"/>
        <w:spacing w:line="100" w:lineRule="atLeast"/>
        <w:jc w:val="both"/>
        <w:rPr>
          <w:rFonts w:eastAsia="EUAlbertina" w:cs="Arial"/>
          <w:sz w:val="20"/>
          <w:szCs w:val="20"/>
          <w:lang w:val="cs-CZ"/>
        </w:rPr>
      </w:pPr>
      <w:r w:rsidRPr="007F380C">
        <w:rPr>
          <w:rFonts w:eastAsia="EUAlbertina" w:cs="Arial"/>
          <w:b/>
          <w:sz w:val="20"/>
          <w:szCs w:val="20"/>
          <w:lang w:val="cs-CZ"/>
        </w:rPr>
        <w:t>Horní/dolní mezní hodnoty hořlavosti nebo horní/dolní mezní hodnoty výbušnosti :</w:t>
      </w:r>
      <w:r w:rsidRPr="007F380C">
        <w:rPr>
          <w:rFonts w:eastAsia="EUAlbertina" w:cs="Arial"/>
          <w:sz w:val="20"/>
          <w:szCs w:val="20"/>
          <w:lang w:val="cs-CZ"/>
        </w:rPr>
        <w:t xml:space="preserve"> </w:t>
      </w:r>
    </w:p>
    <w:p w:rsidR="0082507F" w:rsidRPr="00AA5285" w:rsidRDefault="007F380C" w:rsidP="0082507F">
      <w:pPr>
        <w:autoSpaceDE w:val="0"/>
        <w:spacing w:line="100" w:lineRule="atLeast"/>
        <w:jc w:val="both"/>
        <w:rPr>
          <w:rFonts w:eastAsia="EUAlbertina" w:cs="Arial"/>
          <w:sz w:val="20"/>
          <w:szCs w:val="20"/>
          <w:lang w:val="cs-CZ"/>
        </w:rPr>
      </w:pPr>
      <w:r>
        <w:rPr>
          <w:rFonts w:eastAsia="EUAlbertina" w:cs="Arial"/>
          <w:sz w:val="20"/>
          <w:szCs w:val="20"/>
          <w:lang w:val="cs-CZ"/>
        </w:rPr>
        <w:t xml:space="preserve">        </w:t>
      </w:r>
      <w:r w:rsidR="00AA5285">
        <w:rPr>
          <w:rFonts w:eastAsia="EUAlbertina" w:cs="Arial"/>
          <w:sz w:val="20"/>
          <w:szCs w:val="20"/>
          <w:lang w:val="cs-CZ"/>
        </w:rPr>
        <w:t xml:space="preserve">                                                                   </w:t>
      </w:r>
      <w:r>
        <w:rPr>
          <w:rFonts w:eastAsia="EUAlbertina" w:cs="Arial"/>
          <w:sz w:val="20"/>
          <w:szCs w:val="20"/>
          <w:lang w:val="cs-CZ"/>
        </w:rPr>
        <w:t xml:space="preserve"> </w:t>
      </w:r>
      <w:r w:rsidR="0082507F" w:rsidRPr="007F380C">
        <w:rPr>
          <w:rFonts w:eastAsia="EUAlbertina" w:cs="Arial"/>
          <w:sz w:val="20"/>
          <w:szCs w:val="20"/>
          <w:lang w:val="cs-CZ"/>
        </w:rPr>
        <w:t>informace není k dispozici</w:t>
      </w: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Tlak páry:</w:t>
      </w:r>
      <w:r w:rsidRPr="0017443E">
        <w:rPr>
          <w:rFonts w:eastAsia="EUAlbertina" w:cs="Arial"/>
          <w:sz w:val="20"/>
          <w:szCs w:val="20"/>
          <w:lang w:val="cs-CZ"/>
        </w:rPr>
        <w:t xml:space="preserve"> </w:t>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t>informace není k dispozici</w:t>
      </w: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Hustota páry:</w:t>
      </w:r>
      <w:r w:rsidRPr="0017443E">
        <w:rPr>
          <w:rFonts w:eastAsia="EUAlbertina" w:cs="Arial"/>
          <w:sz w:val="20"/>
          <w:szCs w:val="20"/>
          <w:lang w:val="cs-CZ"/>
        </w:rPr>
        <w:t xml:space="preserve"> </w:t>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t>informace není k dispozici</w:t>
      </w: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Hustota</w:t>
      </w:r>
      <w:r w:rsidRPr="0017443E">
        <w:rPr>
          <w:rFonts w:eastAsia="EUAlbertina+01" w:cs="Arial"/>
          <w:b/>
          <w:bCs/>
          <w:sz w:val="20"/>
          <w:szCs w:val="20"/>
          <w:lang w:val="cs-CZ"/>
        </w:rPr>
        <w:t xml:space="preserve"> </w:t>
      </w:r>
      <w:r w:rsidRPr="0017443E">
        <w:rPr>
          <w:rFonts w:eastAsia="EUAlbertina" w:cs="Arial"/>
          <w:b/>
          <w:bCs/>
          <w:sz w:val="20"/>
          <w:szCs w:val="20"/>
          <w:lang w:val="cs-CZ"/>
        </w:rPr>
        <w:t xml:space="preserve">(20°C): </w:t>
      </w:r>
      <w:r w:rsidRPr="0017443E">
        <w:rPr>
          <w:rFonts w:eastAsia="EUAlbertina" w:cs="Arial"/>
          <w:b/>
          <w:bCs/>
          <w:sz w:val="20"/>
          <w:szCs w:val="20"/>
          <w:lang w:val="cs-CZ"/>
        </w:rPr>
        <w:tab/>
      </w:r>
      <w:r w:rsidRPr="0017443E">
        <w:rPr>
          <w:rFonts w:eastAsia="EUAlbertina" w:cs="Arial"/>
          <w:b/>
          <w:bCs/>
          <w:sz w:val="20"/>
          <w:szCs w:val="20"/>
          <w:lang w:val="cs-CZ"/>
        </w:rPr>
        <w:tab/>
      </w:r>
      <w:r w:rsidRPr="0017443E">
        <w:rPr>
          <w:rFonts w:eastAsia="EUAlbertina" w:cs="Arial"/>
          <w:b/>
          <w:bCs/>
          <w:sz w:val="20"/>
          <w:szCs w:val="20"/>
          <w:lang w:val="cs-CZ"/>
        </w:rPr>
        <w:tab/>
      </w:r>
      <w:r w:rsidRPr="0017443E">
        <w:rPr>
          <w:rFonts w:eastAsia="EUAlbertina" w:cs="Arial"/>
          <w:b/>
          <w:bCs/>
          <w:sz w:val="20"/>
          <w:szCs w:val="20"/>
          <w:lang w:val="cs-CZ"/>
        </w:rPr>
        <w:tab/>
      </w:r>
      <w:r w:rsidR="00AA5285" w:rsidRPr="00AA5285">
        <w:rPr>
          <w:rFonts w:eastAsia="EUAlbertina" w:cs="Arial"/>
          <w:sz w:val="20"/>
          <w:szCs w:val="20"/>
          <w:lang w:val="cs-CZ"/>
        </w:rPr>
        <w:t>1,100±0,020 g/cm</w:t>
      </w:r>
      <w:r w:rsidR="00AA5285" w:rsidRPr="00AA5285">
        <w:rPr>
          <w:rFonts w:eastAsia="EUAlbertina" w:cs="Arial"/>
          <w:sz w:val="20"/>
          <w:szCs w:val="20"/>
          <w:vertAlign w:val="superscript"/>
          <w:lang w:val="cs-CZ"/>
        </w:rPr>
        <w:t xml:space="preserve">3 </w:t>
      </w:r>
    </w:p>
    <w:p w:rsidR="0082507F" w:rsidRPr="0017443E" w:rsidRDefault="00517A55" w:rsidP="0082507F">
      <w:pPr>
        <w:autoSpaceDE w:val="0"/>
        <w:spacing w:line="100" w:lineRule="atLeast"/>
        <w:jc w:val="both"/>
        <w:rPr>
          <w:lang w:val="cs-CZ"/>
        </w:rPr>
      </w:pPr>
      <w:r>
        <w:rPr>
          <w:rFonts w:eastAsia="EUAlbertina" w:cs="Arial"/>
          <w:b/>
          <w:bCs/>
          <w:sz w:val="20"/>
          <w:szCs w:val="20"/>
          <w:lang w:val="cs-CZ"/>
        </w:rPr>
        <w:t xml:space="preserve">Rozpustnost ve vodě: </w:t>
      </w:r>
      <w:r>
        <w:rPr>
          <w:rFonts w:eastAsia="EUAlbertina" w:cs="Arial"/>
          <w:b/>
          <w:bCs/>
          <w:sz w:val="20"/>
          <w:szCs w:val="20"/>
          <w:lang w:val="cs-CZ"/>
        </w:rPr>
        <w:tab/>
      </w:r>
      <w:r>
        <w:rPr>
          <w:rFonts w:eastAsia="EUAlbertina" w:cs="Arial"/>
          <w:b/>
          <w:bCs/>
          <w:sz w:val="20"/>
          <w:szCs w:val="20"/>
          <w:lang w:val="cs-CZ"/>
        </w:rPr>
        <w:tab/>
      </w:r>
      <w:r>
        <w:rPr>
          <w:rFonts w:eastAsia="EUAlbertina" w:cs="Arial"/>
          <w:b/>
          <w:bCs/>
          <w:sz w:val="20"/>
          <w:szCs w:val="20"/>
          <w:lang w:val="cs-CZ"/>
        </w:rPr>
        <w:tab/>
      </w:r>
      <w:r w:rsidR="00AA5285">
        <w:rPr>
          <w:rFonts w:eastAsia="EUAlbertina" w:cs="Arial"/>
          <w:sz w:val="20"/>
          <w:szCs w:val="20"/>
          <w:lang w:val="cs-CZ"/>
        </w:rPr>
        <w:t>tvoří emulsi</w:t>
      </w: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 xml:space="preserve">Rozpustnost v jiných rozpouštědlech: </w:t>
      </w:r>
      <w:r w:rsidRPr="0017443E">
        <w:rPr>
          <w:rFonts w:eastAsia="EUAlbertina" w:cs="Arial"/>
          <w:b/>
          <w:bCs/>
          <w:sz w:val="20"/>
          <w:szCs w:val="20"/>
          <w:lang w:val="cs-CZ"/>
        </w:rPr>
        <w:tab/>
      </w:r>
      <w:r w:rsidRPr="0017443E">
        <w:rPr>
          <w:rFonts w:eastAsia="EUAlbertina" w:cs="Arial"/>
          <w:sz w:val="20"/>
          <w:szCs w:val="20"/>
          <w:lang w:val="cs-CZ"/>
        </w:rPr>
        <w:t>informace není k dispozici</w:t>
      </w: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Rozdělovací koeficient: n-oktanol/voda:</w:t>
      </w:r>
      <w:r w:rsidRPr="0017443E">
        <w:rPr>
          <w:rFonts w:eastAsia="EUAlbertina" w:cs="Arial"/>
          <w:sz w:val="20"/>
          <w:szCs w:val="20"/>
          <w:lang w:val="cs-CZ"/>
        </w:rPr>
        <w:t xml:space="preserve"> </w:t>
      </w:r>
      <w:r w:rsidRPr="0017443E">
        <w:rPr>
          <w:rFonts w:eastAsia="EUAlbertina" w:cs="Arial"/>
          <w:sz w:val="20"/>
          <w:szCs w:val="20"/>
          <w:lang w:val="cs-CZ"/>
        </w:rPr>
        <w:tab/>
        <w:t>informace není k dispozici</w:t>
      </w: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Teplota samovznícení:</w:t>
      </w:r>
      <w:r w:rsidRPr="0017443E">
        <w:rPr>
          <w:rFonts w:eastAsia="EUAlbertina" w:cs="Arial"/>
          <w:sz w:val="20"/>
          <w:szCs w:val="20"/>
          <w:lang w:val="cs-CZ"/>
        </w:rPr>
        <w:t xml:space="preserve"> </w:t>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t>informace není k dispozici</w:t>
      </w: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Teplota rozkladu:</w:t>
      </w:r>
      <w:r w:rsidRPr="0017443E">
        <w:rPr>
          <w:rFonts w:eastAsia="EUAlbertina" w:cs="Arial"/>
          <w:sz w:val="20"/>
          <w:szCs w:val="20"/>
          <w:lang w:val="cs-CZ"/>
        </w:rPr>
        <w:t xml:space="preserve"> </w:t>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t>informace není k dispozici</w:t>
      </w:r>
    </w:p>
    <w:p w:rsidR="0082507F" w:rsidRPr="0017443E" w:rsidRDefault="0082507F" w:rsidP="0082507F">
      <w:pPr>
        <w:autoSpaceDE w:val="0"/>
        <w:spacing w:line="100" w:lineRule="atLeast"/>
        <w:jc w:val="both"/>
        <w:rPr>
          <w:lang w:val="cs-CZ"/>
        </w:rPr>
      </w:pPr>
      <w:r w:rsidRPr="0017443E">
        <w:rPr>
          <w:rFonts w:eastAsia="EUAlbertina" w:cs="Arial"/>
          <w:b/>
          <w:sz w:val="20"/>
          <w:szCs w:val="20"/>
          <w:lang w:val="cs-CZ"/>
        </w:rPr>
        <w:t>Viskozita:</w:t>
      </w:r>
      <w:r w:rsidRPr="0017443E">
        <w:rPr>
          <w:rFonts w:eastAsia="EUAlbertina" w:cs="Arial"/>
          <w:b/>
          <w:sz w:val="20"/>
          <w:szCs w:val="20"/>
          <w:lang w:val="cs-CZ"/>
        </w:rPr>
        <w:tab/>
      </w:r>
      <w:r w:rsidRPr="0017443E">
        <w:rPr>
          <w:rFonts w:eastAsia="EUAlbertina" w:cs="Arial"/>
          <w:b/>
          <w:sz w:val="20"/>
          <w:szCs w:val="20"/>
          <w:lang w:val="cs-CZ"/>
        </w:rPr>
        <w:tab/>
      </w:r>
      <w:r w:rsidRPr="0017443E">
        <w:rPr>
          <w:rFonts w:eastAsia="EUAlbertina" w:cs="Arial"/>
          <w:b/>
          <w:sz w:val="20"/>
          <w:szCs w:val="20"/>
          <w:lang w:val="cs-CZ"/>
        </w:rPr>
        <w:tab/>
      </w:r>
      <w:r w:rsidRPr="0017443E">
        <w:rPr>
          <w:rFonts w:eastAsia="EUAlbertina" w:cs="Arial"/>
          <w:b/>
          <w:sz w:val="20"/>
          <w:szCs w:val="20"/>
          <w:lang w:val="cs-CZ"/>
        </w:rPr>
        <w:tab/>
      </w:r>
      <w:r w:rsidRPr="0017443E">
        <w:rPr>
          <w:rFonts w:eastAsia="EUAlbertina" w:cs="Arial"/>
          <w:b/>
          <w:sz w:val="20"/>
          <w:szCs w:val="20"/>
          <w:lang w:val="cs-CZ"/>
        </w:rPr>
        <w:tab/>
      </w:r>
      <w:r w:rsidRPr="0017443E">
        <w:rPr>
          <w:rFonts w:eastAsia="EUAlbertina" w:cs="Arial"/>
          <w:sz w:val="20"/>
          <w:szCs w:val="20"/>
          <w:lang w:val="cs-CZ"/>
        </w:rPr>
        <w:t>informace není k dispozici</w:t>
      </w:r>
    </w:p>
    <w:p w:rsidR="0082507F" w:rsidRPr="0017443E" w:rsidRDefault="0082507F" w:rsidP="0082507F">
      <w:pPr>
        <w:autoSpaceDE w:val="0"/>
        <w:spacing w:line="100" w:lineRule="atLeast"/>
        <w:jc w:val="both"/>
        <w:rPr>
          <w:lang w:val="cs-CZ"/>
        </w:rPr>
      </w:pPr>
      <w:r w:rsidRPr="0017443E">
        <w:rPr>
          <w:rFonts w:eastAsia="EUAlbertina" w:cs="Arial"/>
          <w:b/>
          <w:sz w:val="20"/>
          <w:szCs w:val="20"/>
          <w:lang w:val="cs-CZ"/>
        </w:rPr>
        <w:t>Výbušné vlastnosti:</w:t>
      </w:r>
      <w:r w:rsidRPr="0017443E">
        <w:rPr>
          <w:rFonts w:eastAsia="EUAlbertina" w:cs="Arial"/>
          <w:b/>
          <w:sz w:val="20"/>
          <w:szCs w:val="20"/>
          <w:lang w:val="cs-CZ"/>
        </w:rPr>
        <w:tab/>
      </w:r>
      <w:r w:rsidRPr="0017443E">
        <w:rPr>
          <w:rFonts w:eastAsia="EUAlbertina" w:cs="Arial"/>
          <w:b/>
          <w:sz w:val="20"/>
          <w:szCs w:val="20"/>
          <w:lang w:val="cs-CZ"/>
        </w:rPr>
        <w:tab/>
      </w:r>
      <w:r w:rsidRPr="0017443E">
        <w:rPr>
          <w:rFonts w:eastAsia="EUAlbertina" w:cs="Arial"/>
          <w:b/>
          <w:sz w:val="20"/>
          <w:szCs w:val="20"/>
          <w:lang w:val="cs-CZ"/>
        </w:rPr>
        <w:tab/>
      </w:r>
      <w:r w:rsidRPr="0017443E">
        <w:rPr>
          <w:rFonts w:eastAsia="EUAlbertina" w:cs="Arial"/>
          <w:b/>
          <w:sz w:val="20"/>
          <w:szCs w:val="20"/>
          <w:lang w:val="cs-CZ"/>
        </w:rPr>
        <w:tab/>
      </w:r>
      <w:r w:rsidRPr="0017443E">
        <w:rPr>
          <w:rFonts w:eastAsia="EUAlbertina" w:cs="Arial"/>
          <w:sz w:val="20"/>
          <w:szCs w:val="20"/>
          <w:lang w:val="cs-CZ"/>
        </w:rPr>
        <w:t>informace není k dispozici</w:t>
      </w:r>
    </w:p>
    <w:p w:rsidR="0082507F" w:rsidRPr="0017443E" w:rsidRDefault="0082507F" w:rsidP="0082507F">
      <w:pPr>
        <w:autoSpaceDE w:val="0"/>
        <w:spacing w:line="100" w:lineRule="atLeast"/>
        <w:jc w:val="both"/>
        <w:rPr>
          <w:lang w:val="cs-CZ"/>
        </w:rPr>
      </w:pPr>
      <w:r w:rsidRPr="0017443E">
        <w:rPr>
          <w:rFonts w:eastAsia="EUAlbertina" w:cs="Arial"/>
          <w:b/>
          <w:sz w:val="20"/>
          <w:szCs w:val="20"/>
          <w:lang w:val="cs-CZ"/>
        </w:rPr>
        <w:t>Oxidační vlastnosti:</w:t>
      </w:r>
      <w:r w:rsidRPr="0017443E">
        <w:rPr>
          <w:rFonts w:eastAsia="EUAlbertina" w:cs="Arial"/>
          <w:b/>
          <w:sz w:val="20"/>
          <w:szCs w:val="20"/>
          <w:lang w:val="cs-CZ"/>
        </w:rPr>
        <w:tab/>
      </w:r>
      <w:r w:rsidRPr="0017443E">
        <w:rPr>
          <w:rFonts w:eastAsia="EUAlbertina" w:cs="Arial"/>
          <w:b/>
          <w:sz w:val="20"/>
          <w:szCs w:val="20"/>
          <w:lang w:val="cs-CZ"/>
        </w:rPr>
        <w:tab/>
      </w:r>
      <w:r w:rsidRPr="0017443E">
        <w:rPr>
          <w:rFonts w:eastAsia="EUAlbertina" w:cs="Arial"/>
          <w:b/>
          <w:sz w:val="20"/>
          <w:szCs w:val="20"/>
          <w:lang w:val="cs-CZ"/>
        </w:rPr>
        <w:tab/>
      </w:r>
      <w:r w:rsidRPr="0017443E">
        <w:rPr>
          <w:rFonts w:eastAsia="EUAlbertina" w:cs="Arial"/>
          <w:b/>
          <w:sz w:val="20"/>
          <w:szCs w:val="20"/>
          <w:lang w:val="cs-CZ"/>
        </w:rPr>
        <w:tab/>
      </w:r>
      <w:r w:rsidRPr="0017443E">
        <w:rPr>
          <w:rFonts w:eastAsia="EUAlbertina" w:cs="Arial"/>
          <w:sz w:val="20"/>
          <w:szCs w:val="20"/>
          <w:lang w:val="cs-CZ"/>
        </w:rPr>
        <w:t>informace není k dispozici</w:t>
      </w:r>
    </w:p>
    <w:p w:rsidR="0082507F" w:rsidRPr="0017443E" w:rsidRDefault="0082507F" w:rsidP="0082507F">
      <w:pPr>
        <w:autoSpaceDE w:val="0"/>
        <w:spacing w:line="100" w:lineRule="atLeast"/>
        <w:jc w:val="both"/>
        <w:rPr>
          <w:rFonts w:eastAsia="EUAlbertina" w:cs="Arial"/>
          <w:b/>
          <w:sz w:val="20"/>
          <w:szCs w:val="20"/>
          <w:lang w:val="cs-CZ"/>
        </w:rPr>
      </w:pP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 xml:space="preserve">9.2. Další informace: </w:t>
      </w:r>
      <w:r w:rsidRPr="0017443E">
        <w:rPr>
          <w:rFonts w:eastAsia="EUAlbertina" w:cs="Arial"/>
          <w:b/>
          <w:bCs/>
          <w:sz w:val="20"/>
          <w:szCs w:val="20"/>
          <w:lang w:val="cs-CZ"/>
        </w:rPr>
        <w:tab/>
      </w:r>
      <w:r w:rsidRPr="0017443E">
        <w:rPr>
          <w:rFonts w:eastAsia="EUAlbertina" w:cs="Arial"/>
          <w:b/>
          <w:bCs/>
          <w:sz w:val="20"/>
          <w:szCs w:val="20"/>
          <w:lang w:val="cs-CZ"/>
        </w:rPr>
        <w:tab/>
      </w:r>
      <w:r w:rsidRPr="0017443E">
        <w:rPr>
          <w:rFonts w:eastAsia="EUAlbertina" w:cs="Arial"/>
          <w:b/>
          <w:bCs/>
          <w:sz w:val="20"/>
          <w:szCs w:val="20"/>
          <w:lang w:val="cs-CZ"/>
        </w:rPr>
        <w:tab/>
      </w:r>
      <w:r w:rsidRPr="0017443E">
        <w:rPr>
          <w:rFonts w:eastAsia="EUAlbertina" w:cs="Arial"/>
          <w:b/>
          <w:bCs/>
          <w:sz w:val="20"/>
          <w:szCs w:val="20"/>
          <w:lang w:val="cs-CZ"/>
        </w:rPr>
        <w:tab/>
      </w:r>
      <w:r w:rsidRPr="0017443E">
        <w:rPr>
          <w:rFonts w:eastAsia="EUAlbertina" w:cs="Arial"/>
          <w:sz w:val="20"/>
          <w:szCs w:val="20"/>
          <w:lang w:val="cs-CZ"/>
        </w:rPr>
        <w:t>nejsou k dispozici</w:t>
      </w:r>
    </w:p>
    <w:p w:rsidR="0082507F" w:rsidRPr="0017443E" w:rsidRDefault="0082507F" w:rsidP="0082507F">
      <w:pPr>
        <w:autoSpaceDE w:val="0"/>
        <w:spacing w:line="100" w:lineRule="atLeast"/>
        <w:jc w:val="both"/>
        <w:rPr>
          <w:rFonts w:eastAsia="EUAlbertina" w:cs="Arial"/>
          <w:b/>
          <w:bCs/>
          <w:sz w:val="20"/>
          <w:szCs w:val="20"/>
          <w:lang w:val="cs-C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42"/>
      </w:tblGrid>
      <w:tr w:rsidR="0082507F" w:rsidRPr="0017443E" w:rsidTr="008863AF">
        <w:tc>
          <w:tcPr>
            <w:tcW w:w="9742" w:type="dxa"/>
            <w:tcBorders>
              <w:top w:val="single" w:sz="1" w:space="0" w:color="000000"/>
              <w:left w:val="single" w:sz="1" w:space="0" w:color="000000"/>
              <w:bottom w:val="single" w:sz="1" w:space="0" w:color="000000"/>
              <w:right w:val="single" w:sz="1" w:space="0" w:color="000000"/>
            </w:tcBorders>
            <w:shd w:val="clear" w:color="auto" w:fill="auto"/>
          </w:tcPr>
          <w:p w:rsidR="0082507F" w:rsidRPr="0017443E" w:rsidRDefault="0082507F" w:rsidP="008863AF">
            <w:pPr>
              <w:snapToGrid w:val="0"/>
              <w:spacing w:line="100" w:lineRule="atLeast"/>
              <w:jc w:val="both"/>
              <w:rPr>
                <w:lang w:val="cs-CZ"/>
              </w:rPr>
            </w:pPr>
            <w:r w:rsidRPr="0017443E">
              <w:rPr>
                <w:rFonts w:cs="Arial"/>
                <w:b/>
                <w:bCs/>
                <w:sz w:val="20"/>
                <w:szCs w:val="20"/>
                <w:lang w:val="cs-CZ"/>
              </w:rPr>
              <w:t>ODDÍL 10. STABILITA A REAKTIVITA</w:t>
            </w:r>
          </w:p>
        </w:tc>
      </w:tr>
    </w:tbl>
    <w:p w:rsidR="0082507F" w:rsidRPr="0017443E" w:rsidRDefault="0082507F" w:rsidP="0082507F">
      <w:pPr>
        <w:autoSpaceDE w:val="0"/>
        <w:snapToGrid w:val="0"/>
        <w:spacing w:line="100" w:lineRule="atLeast"/>
        <w:jc w:val="both"/>
        <w:rPr>
          <w:rFonts w:cs="Arial"/>
          <w:sz w:val="20"/>
          <w:szCs w:val="20"/>
          <w:lang w:val="cs-CZ"/>
        </w:rPr>
      </w:pPr>
    </w:p>
    <w:p w:rsidR="0082507F" w:rsidRPr="0017443E" w:rsidRDefault="0082507F" w:rsidP="0082507F">
      <w:pPr>
        <w:autoSpaceDE w:val="0"/>
        <w:snapToGrid w:val="0"/>
        <w:spacing w:line="100" w:lineRule="atLeast"/>
        <w:jc w:val="both"/>
        <w:rPr>
          <w:lang w:val="cs-CZ"/>
        </w:rPr>
      </w:pPr>
      <w:r w:rsidRPr="0017443E">
        <w:rPr>
          <w:rFonts w:eastAsia="EUAlbertina_Bold" w:cs="Arial"/>
          <w:b/>
          <w:bCs/>
          <w:sz w:val="20"/>
          <w:szCs w:val="20"/>
          <w:lang w:val="cs-CZ"/>
        </w:rPr>
        <w:t>10.1. Reaktivita:</w:t>
      </w:r>
    </w:p>
    <w:p w:rsidR="0082507F" w:rsidRPr="0017443E" w:rsidRDefault="000C3E71" w:rsidP="0082507F">
      <w:pPr>
        <w:pStyle w:val="WW-Tekstpodstawowywcity2"/>
        <w:ind w:left="0"/>
        <w:jc w:val="both"/>
        <w:rPr>
          <w:lang w:val="cs-CZ"/>
        </w:rPr>
      </w:pPr>
      <w:r>
        <w:rPr>
          <w:rFonts w:ascii="Arial" w:hAnsi="Arial" w:cs="Arial"/>
          <w:sz w:val="20"/>
          <w:szCs w:val="20"/>
          <w:lang w:val="cs-CZ"/>
        </w:rPr>
        <w:t>Výrobek</w:t>
      </w:r>
      <w:r w:rsidR="0082507F" w:rsidRPr="0017443E">
        <w:rPr>
          <w:rFonts w:ascii="Arial" w:hAnsi="Arial" w:cs="Arial"/>
          <w:sz w:val="20"/>
          <w:szCs w:val="20"/>
          <w:lang w:val="cs-CZ"/>
        </w:rPr>
        <w:t xml:space="preserve"> se rozkládá v přítomnosti silných zásad</w:t>
      </w:r>
    </w:p>
    <w:p w:rsidR="0082507F" w:rsidRPr="0017443E" w:rsidRDefault="0082507F" w:rsidP="0082507F">
      <w:pPr>
        <w:autoSpaceDE w:val="0"/>
        <w:snapToGrid w:val="0"/>
        <w:spacing w:line="100" w:lineRule="atLeast"/>
        <w:jc w:val="both"/>
        <w:rPr>
          <w:rFonts w:cs="Arial"/>
          <w:sz w:val="20"/>
          <w:szCs w:val="20"/>
          <w:lang w:val="cs-CZ"/>
        </w:rPr>
      </w:pPr>
    </w:p>
    <w:p w:rsidR="0082507F" w:rsidRPr="0017443E" w:rsidRDefault="0082507F" w:rsidP="0082507F">
      <w:pPr>
        <w:autoSpaceDE w:val="0"/>
        <w:snapToGrid w:val="0"/>
        <w:spacing w:line="100" w:lineRule="atLeast"/>
        <w:jc w:val="both"/>
        <w:rPr>
          <w:lang w:val="cs-CZ"/>
        </w:rPr>
      </w:pPr>
      <w:r w:rsidRPr="0017443E">
        <w:rPr>
          <w:rFonts w:eastAsia="EUAlbertina_Bold" w:cs="Arial"/>
          <w:b/>
          <w:bCs/>
          <w:color w:val="000000"/>
          <w:sz w:val="20"/>
          <w:szCs w:val="20"/>
          <w:lang w:val="cs-CZ"/>
        </w:rPr>
        <w:t>10.2. Chemická stabilita:</w:t>
      </w:r>
    </w:p>
    <w:p w:rsidR="0082507F" w:rsidRPr="0017443E" w:rsidRDefault="000C3E71" w:rsidP="0082507F">
      <w:pPr>
        <w:autoSpaceDE w:val="0"/>
        <w:snapToGrid w:val="0"/>
        <w:spacing w:line="100" w:lineRule="atLeast"/>
        <w:jc w:val="both"/>
        <w:rPr>
          <w:lang w:val="cs-CZ"/>
        </w:rPr>
      </w:pPr>
      <w:r>
        <w:rPr>
          <w:rFonts w:eastAsia="EUAlbertina_Bold+01" w:cs="Arial"/>
          <w:color w:val="000000"/>
          <w:sz w:val="20"/>
          <w:szCs w:val="20"/>
          <w:lang w:val="cs-CZ"/>
        </w:rPr>
        <w:t xml:space="preserve">Výrobek </w:t>
      </w:r>
      <w:r w:rsidR="0082507F" w:rsidRPr="0017443E">
        <w:rPr>
          <w:rFonts w:eastAsia="EUAlbertina_Bold+01" w:cs="Arial"/>
          <w:color w:val="000000"/>
          <w:sz w:val="20"/>
          <w:szCs w:val="20"/>
          <w:lang w:val="cs-CZ"/>
        </w:rPr>
        <w:t>je stabilní za normálních podmínek prostředí (viz. oddíl 7 – podmínky skladování).</w:t>
      </w:r>
    </w:p>
    <w:p w:rsidR="0082507F" w:rsidRPr="0017443E" w:rsidRDefault="0082507F" w:rsidP="0082507F">
      <w:pPr>
        <w:pStyle w:val="WW-Tekstpodstawowywcity2"/>
        <w:ind w:left="0"/>
        <w:jc w:val="both"/>
        <w:rPr>
          <w:lang w:val="cs-CZ"/>
        </w:rPr>
      </w:pPr>
      <w:r w:rsidRPr="0017443E">
        <w:rPr>
          <w:rFonts w:ascii="Arial" w:hAnsi="Arial" w:cs="Arial"/>
          <w:sz w:val="20"/>
          <w:szCs w:val="20"/>
          <w:lang w:val="cs-CZ"/>
        </w:rPr>
        <w:t>Stabilní za běžných provozních podmínek skladování po dobu nejmén</w:t>
      </w:r>
      <w:r w:rsidR="00517A55">
        <w:rPr>
          <w:rFonts w:ascii="Arial" w:hAnsi="Arial" w:cs="Arial"/>
          <w:sz w:val="20"/>
          <w:szCs w:val="20"/>
          <w:lang w:val="cs-CZ"/>
        </w:rPr>
        <w:t>ě 3</w:t>
      </w:r>
      <w:r w:rsidRPr="0017443E">
        <w:rPr>
          <w:rFonts w:ascii="Arial" w:hAnsi="Arial" w:cs="Arial"/>
          <w:sz w:val="20"/>
          <w:szCs w:val="20"/>
          <w:lang w:val="cs-CZ"/>
        </w:rPr>
        <w:t xml:space="preserve"> let</w:t>
      </w:r>
    </w:p>
    <w:p w:rsidR="0082507F" w:rsidRPr="0017443E" w:rsidRDefault="0082507F" w:rsidP="0082507F">
      <w:pPr>
        <w:pStyle w:val="Zkladntextodsazen"/>
        <w:autoSpaceDE w:val="0"/>
        <w:snapToGrid w:val="0"/>
        <w:spacing w:line="100" w:lineRule="atLeast"/>
        <w:jc w:val="both"/>
        <w:rPr>
          <w:rFonts w:eastAsia="EUAlbertina_Bold+01" w:cs="Arial"/>
          <w:color w:val="000000"/>
          <w:sz w:val="20"/>
          <w:szCs w:val="20"/>
          <w:lang w:val="cs-CZ"/>
        </w:rPr>
      </w:pPr>
    </w:p>
    <w:p w:rsidR="0082507F" w:rsidRPr="0017443E" w:rsidRDefault="0082507F" w:rsidP="0082507F">
      <w:pPr>
        <w:autoSpaceDE w:val="0"/>
        <w:snapToGrid w:val="0"/>
        <w:spacing w:line="100" w:lineRule="atLeast"/>
        <w:jc w:val="both"/>
        <w:rPr>
          <w:lang w:val="cs-CZ"/>
        </w:rPr>
      </w:pPr>
      <w:r w:rsidRPr="0017443E">
        <w:rPr>
          <w:rFonts w:eastAsia="EUAlbertina_Bold+01" w:cs="Arial"/>
          <w:b/>
          <w:color w:val="000000"/>
          <w:sz w:val="20"/>
          <w:szCs w:val="20"/>
          <w:lang w:val="cs-CZ"/>
        </w:rPr>
        <w:t>10.3. Možnost nebezpečných reakcí:</w:t>
      </w:r>
    </w:p>
    <w:p w:rsidR="0082507F" w:rsidRPr="0017443E" w:rsidRDefault="0082507F" w:rsidP="0082507F">
      <w:pPr>
        <w:autoSpaceDE w:val="0"/>
        <w:snapToGrid w:val="0"/>
        <w:spacing w:line="100" w:lineRule="atLeast"/>
        <w:jc w:val="both"/>
        <w:rPr>
          <w:lang w:val="cs-CZ"/>
        </w:rPr>
      </w:pPr>
      <w:r w:rsidRPr="0017443E">
        <w:rPr>
          <w:rFonts w:eastAsia="EUAlbertina_Bold+01" w:cs="Arial"/>
          <w:color w:val="000000"/>
          <w:sz w:val="20"/>
          <w:szCs w:val="20"/>
          <w:lang w:val="cs-CZ"/>
        </w:rPr>
        <w:t xml:space="preserve">Informace nejsou k </w:t>
      </w:r>
      <w:r w:rsidR="0017443E" w:rsidRPr="0017443E">
        <w:rPr>
          <w:rFonts w:eastAsia="EUAlbertina_Bold+01" w:cs="Arial"/>
          <w:color w:val="000000"/>
          <w:sz w:val="20"/>
          <w:szCs w:val="20"/>
          <w:lang w:val="cs-CZ"/>
        </w:rPr>
        <w:t>dispozici</w:t>
      </w:r>
    </w:p>
    <w:p w:rsidR="0082507F" w:rsidRPr="0017443E" w:rsidRDefault="0082507F" w:rsidP="0082507F">
      <w:pPr>
        <w:autoSpaceDE w:val="0"/>
        <w:snapToGrid w:val="0"/>
        <w:spacing w:line="100" w:lineRule="atLeast"/>
        <w:jc w:val="both"/>
        <w:rPr>
          <w:rFonts w:eastAsia="EUAlbertina_Bold+01" w:cs="Arial"/>
          <w:color w:val="000000"/>
          <w:sz w:val="20"/>
          <w:szCs w:val="20"/>
          <w:lang w:val="cs-CZ"/>
        </w:rPr>
      </w:pPr>
    </w:p>
    <w:p w:rsidR="0082507F" w:rsidRPr="0017443E" w:rsidRDefault="0082507F" w:rsidP="0082507F">
      <w:pPr>
        <w:autoSpaceDE w:val="0"/>
        <w:snapToGrid w:val="0"/>
        <w:spacing w:line="100" w:lineRule="atLeast"/>
        <w:jc w:val="both"/>
        <w:rPr>
          <w:lang w:val="cs-CZ"/>
        </w:rPr>
      </w:pPr>
      <w:r w:rsidRPr="0017443E">
        <w:rPr>
          <w:rFonts w:eastAsia="EUAlbertina_Bold" w:cs="Arial"/>
          <w:b/>
          <w:bCs/>
          <w:sz w:val="20"/>
          <w:szCs w:val="20"/>
          <w:lang w:val="cs-CZ"/>
        </w:rPr>
        <w:t>10.4. Podmínky, kterým je třeba zabránit</w:t>
      </w:r>
      <w:r w:rsidRPr="0017443E">
        <w:rPr>
          <w:rFonts w:eastAsia="EUAlbertina_Bold+01" w:cs="Arial"/>
          <w:b/>
          <w:bCs/>
          <w:sz w:val="20"/>
          <w:szCs w:val="20"/>
          <w:lang w:val="cs-CZ"/>
        </w:rPr>
        <w:t>:</w:t>
      </w:r>
    </w:p>
    <w:p w:rsidR="0082507F" w:rsidRPr="0017443E" w:rsidRDefault="0082507F" w:rsidP="0082507F">
      <w:pPr>
        <w:pStyle w:val="Zkladntextodsazen"/>
        <w:tabs>
          <w:tab w:val="left" w:pos="720"/>
        </w:tabs>
        <w:autoSpaceDE w:val="0"/>
        <w:spacing w:line="100" w:lineRule="atLeast"/>
        <w:jc w:val="both"/>
        <w:rPr>
          <w:lang w:val="cs-CZ"/>
        </w:rPr>
      </w:pPr>
      <w:r w:rsidRPr="0017443E">
        <w:rPr>
          <w:rFonts w:eastAsia="EUAlbertina_Bold+01" w:cs="Arial"/>
          <w:sz w:val="20"/>
          <w:szCs w:val="20"/>
          <w:lang w:val="cs-CZ"/>
        </w:rPr>
        <w:t>Silné sluneční záření, vysoká (&gt; 40</w:t>
      </w:r>
      <w:r w:rsidRPr="0017443E">
        <w:rPr>
          <w:rFonts w:cs="Arial"/>
          <w:sz w:val="20"/>
          <w:szCs w:val="20"/>
          <w:lang w:val="cs-CZ"/>
        </w:rPr>
        <w:t>°</w:t>
      </w:r>
      <w:r w:rsidRPr="0017443E">
        <w:rPr>
          <w:rFonts w:eastAsia="EUAlbertina_Bold+01" w:cs="Arial"/>
          <w:sz w:val="20"/>
          <w:szCs w:val="20"/>
          <w:lang w:val="cs-CZ"/>
        </w:rPr>
        <w:t>C) a nízká (&lt; 0</w:t>
      </w:r>
      <w:r w:rsidRPr="0017443E">
        <w:rPr>
          <w:rFonts w:cs="Arial"/>
          <w:sz w:val="20"/>
          <w:szCs w:val="20"/>
          <w:lang w:val="cs-CZ"/>
        </w:rPr>
        <w:t>°</w:t>
      </w:r>
      <w:r w:rsidRPr="0017443E">
        <w:rPr>
          <w:rFonts w:eastAsia="EUAlbertina_Bold+01" w:cs="Arial"/>
          <w:sz w:val="20"/>
          <w:szCs w:val="20"/>
          <w:lang w:val="cs-CZ"/>
        </w:rPr>
        <w:t xml:space="preserve">C) teplota. </w:t>
      </w:r>
    </w:p>
    <w:p w:rsidR="0082507F" w:rsidRPr="0017443E" w:rsidRDefault="0082507F" w:rsidP="0082507F">
      <w:pPr>
        <w:autoSpaceDE w:val="0"/>
        <w:spacing w:line="100" w:lineRule="atLeast"/>
        <w:jc w:val="both"/>
        <w:rPr>
          <w:rFonts w:eastAsia="EUAlbertina_Bold+01" w:cs="Arial"/>
          <w:b/>
          <w:bCs/>
          <w:sz w:val="20"/>
          <w:szCs w:val="20"/>
          <w:lang w:val="cs-CZ"/>
        </w:rPr>
      </w:pPr>
    </w:p>
    <w:p w:rsidR="0082507F" w:rsidRPr="0017443E" w:rsidRDefault="0082507F" w:rsidP="0082507F">
      <w:pPr>
        <w:autoSpaceDE w:val="0"/>
        <w:spacing w:line="100" w:lineRule="atLeast"/>
        <w:jc w:val="both"/>
        <w:rPr>
          <w:lang w:val="cs-CZ"/>
        </w:rPr>
      </w:pPr>
      <w:r w:rsidRPr="0017443E">
        <w:rPr>
          <w:rFonts w:eastAsia="EUAlbertina_Bold+01" w:cs="Arial"/>
          <w:b/>
          <w:bCs/>
          <w:sz w:val="20"/>
          <w:szCs w:val="20"/>
          <w:lang w:val="cs-CZ"/>
        </w:rPr>
        <w:t xml:space="preserve">10.5. Neslučitelné materiály: </w:t>
      </w:r>
    </w:p>
    <w:p w:rsidR="0082507F" w:rsidRPr="0017443E" w:rsidRDefault="0082507F" w:rsidP="0082507F">
      <w:pPr>
        <w:tabs>
          <w:tab w:val="left" w:pos="895"/>
        </w:tabs>
        <w:autoSpaceDE w:val="0"/>
        <w:spacing w:line="100" w:lineRule="atLeast"/>
        <w:jc w:val="both"/>
        <w:rPr>
          <w:lang w:val="cs-CZ"/>
        </w:rPr>
      </w:pPr>
      <w:r w:rsidRPr="0017443E">
        <w:rPr>
          <w:rFonts w:eastAsia="EUAlbertina_Bold+01" w:cs="Arial"/>
          <w:sz w:val="20"/>
          <w:szCs w:val="20"/>
          <w:lang w:val="cs-CZ"/>
        </w:rPr>
        <w:t>Alkálie</w:t>
      </w:r>
    </w:p>
    <w:p w:rsidR="0082507F" w:rsidRPr="0017443E" w:rsidRDefault="0082507F" w:rsidP="0082507F">
      <w:pPr>
        <w:tabs>
          <w:tab w:val="left" w:pos="895"/>
        </w:tabs>
        <w:autoSpaceDE w:val="0"/>
        <w:spacing w:line="100" w:lineRule="atLeast"/>
        <w:jc w:val="both"/>
        <w:rPr>
          <w:rFonts w:eastAsia="EUAlbertina_Bold+01" w:cs="Arial"/>
          <w:sz w:val="20"/>
          <w:szCs w:val="20"/>
          <w:lang w:val="cs-CZ"/>
        </w:rPr>
      </w:pPr>
    </w:p>
    <w:p w:rsidR="0082507F" w:rsidRPr="0017443E" w:rsidRDefault="0082507F" w:rsidP="0082507F">
      <w:pPr>
        <w:autoSpaceDE w:val="0"/>
        <w:spacing w:line="100" w:lineRule="atLeast"/>
        <w:jc w:val="both"/>
        <w:rPr>
          <w:lang w:val="cs-CZ"/>
        </w:rPr>
      </w:pPr>
      <w:r w:rsidRPr="0017443E">
        <w:rPr>
          <w:rFonts w:eastAsia="EUAlbertina_Bold" w:cs="Arial"/>
          <w:b/>
          <w:bCs/>
          <w:sz w:val="20"/>
          <w:szCs w:val="20"/>
          <w:lang w:val="cs-CZ"/>
        </w:rPr>
        <w:t xml:space="preserve">10.6. Nebezpečné produkty rozkladu: </w:t>
      </w:r>
    </w:p>
    <w:p w:rsidR="0082507F" w:rsidRPr="0017443E" w:rsidRDefault="0082507F" w:rsidP="0082507F">
      <w:pPr>
        <w:autoSpaceDE w:val="0"/>
        <w:spacing w:line="100" w:lineRule="atLeast"/>
        <w:jc w:val="both"/>
        <w:rPr>
          <w:lang w:val="cs-CZ"/>
        </w:rPr>
      </w:pPr>
      <w:r w:rsidRPr="0017443E">
        <w:rPr>
          <w:rFonts w:eastAsia="EUAlbertina_Bold" w:cs="Arial"/>
          <w:color w:val="000000"/>
          <w:sz w:val="20"/>
          <w:szCs w:val="20"/>
          <w:lang w:val="cs-CZ"/>
        </w:rPr>
        <w:t>Za normálních podmínek použití nejsou známy. Během tepe</w:t>
      </w:r>
      <w:r w:rsidR="00517A55">
        <w:rPr>
          <w:rFonts w:eastAsia="EUAlbertina_Bold" w:cs="Arial"/>
          <w:color w:val="000000"/>
          <w:sz w:val="20"/>
          <w:szCs w:val="20"/>
          <w:lang w:val="cs-CZ"/>
        </w:rPr>
        <w:t xml:space="preserve">lného rozkladu jsou uvolňovány </w:t>
      </w:r>
      <w:r w:rsidRPr="0017443E">
        <w:rPr>
          <w:rFonts w:eastAsia="EUAlbertina_Bold" w:cs="Arial"/>
          <w:color w:val="000000"/>
          <w:sz w:val="20"/>
          <w:szCs w:val="20"/>
          <w:lang w:val="cs-CZ"/>
        </w:rPr>
        <w:t>organické sloučeniny chlóru.</w:t>
      </w:r>
    </w:p>
    <w:p w:rsidR="0082507F" w:rsidRPr="0017443E" w:rsidRDefault="0082507F" w:rsidP="0082507F">
      <w:pPr>
        <w:pStyle w:val="Zkladntextodsazen"/>
        <w:tabs>
          <w:tab w:val="left" w:pos="8235"/>
        </w:tabs>
        <w:autoSpaceDE w:val="0"/>
        <w:snapToGrid w:val="0"/>
        <w:spacing w:line="100" w:lineRule="atLeast"/>
        <w:jc w:val="both"/>
        <w:rPr>
          <w:rFonts w:eastAsia="EUAlbertina_Bold" w:cs="Arial"/>
          <w:color w:val="000000"/>
          <w:sz w:val="20"/>
          <w:szCs w:val="20"/>
          <w:lang w:val="cs-C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42"/>
      </w:tblGrid>
      <w:tr w:rsidR="0082507F" w:rsidRPr="0017443E" w:rsidTr="008863AF">
        <w:tc>
          <w:tcPr>
            <w:tcW w:w="9742" w:type="dxa"/>
            <w:tcBorders>
              <w:top w:val="single" w:sz="1" w:space="0" w:color="000000"/>
              <w:left w:val="single" w:sz="1" w:space="0" w:color="000000"/>
              <w:bottom w:val="single" w:sz="1" w:space="0" w:color="000000"/>
              <w:right w:val="single" w:sz="1" w:space="0" w:color="000000"/>
            </w:tcBorders>
            <w:shd w:val="clear" w:color="auto" w:fill="auto"/>
          </w:tcPr>
          <w:p w:rsidR="0082507F" w:rsidRPr="0017443E" w:rsidRDefault="0082507F" w:rsidP="008863AF">
            <w:pPr>
              <w:snapToGrid w:val="0"/>
              <w:spacing w:line="100" w:lineRule="atLeast"/>
              <w:jc w:val="both"/>
              <w:rPr>
                <w:lang w:val="cs-CZ"/>
              </w:rPr>
            </w:pPr>
            <w:r w:rsidRPr="0017443E">
              <w:rPr>
                <w:rFonts w:cs="Arial"/>
                <w:b/>
                <w:bCs/>
                <w:sz w:val="20"/>
                <w:szCs w:val="20"/>
                <w:lang w:val="cs-CZ"/>
              </w:rPr>
              <w:lastRenderedPageBreak/>
              <w:t>ODDÍL 11. TOXIKOLOGICKÉ INFORMACE</w:t>
            </w:r>
          </w:p>
        </w:tc>
      </w:tr>
    </w:tbl>
    <w:p w:rsidR="0082507F" w:rsidRPr="0017443E" w:rsidRDefault="0082507F" w:rsidP="0082507F">
      <w:pPr>
        <w:pStyle w:val="tabletext"/>
        <w:spacing w:after="0" w:line="100" w:lineRule="atLeast"/>
        <w:rPr>
          <w:rFonts w:ascii="Arial" w:hAnsi="Arial" w:cs="Arial"/>
          <w:lang w:val="cs-CZ"/>
        </w:rPr>
      </w:pPr>
    </w:p>
    <w:p w:rsidR="0082507F" w:rsidRPr="0017443E" w:rsidRDefault="0082507F" w:rsidP="0082507F">
      <w:pPr>
        <w:autoSpaceDE w:val="0"/>
        <w:snapToGrid w:val="0"/>
        <w:spacing w:line="100" w:lineRule="atLeast"/>
        <w:jc w:val="both"/>
        <w:rPr>
          <w:lang w:val="cs-CZ"/>
        </w:rPr>
      </w:pPr>
      <w:r w:rsidRPr="0017443E">
        <w:rPr>
          <w:rFonts w:eastAsia="EUAlbertina" w:cs="Arial"/>
          <w:b/>
          <w:bCs/>
          <w:color w:val="000000"/>
          <w:sz w:val="20"/>
          <w:szCs w:val="20"/>
          <w:lang w:val="cs-CZ"/>
        </w:rPr>
        <w:t>11.1. Informace o toxikologických účincích:</w:t>
      </w: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Akutní toxicita:</w:t>
      </w:r>
    </w:p>
    <w:p w:rsidR="0082507F" w:rsidRPr="0017443E" w:rsidRDefault="0082507F" w:rsidP="0082507F">
      <w:pPr>
        <w:spacing w:line="100" w:lineRule="atLeast"/>
        <w:jc w:val="both"/>
        <w:rPr>
          <w:lang w:val="cs-CZ"/>
        </w:rPr>
      </w:pPr>
      <w:r w:rsidRPr="0017443E">
        <w:rPr>
          <w:rFonts w:cs="Arial"/>
          <w:sz w:val="20"/>
          <w:szCs w:val="20"/>
          <w:lang w:val="cs-CZ"/>
        </w:rPr>
        <w:t>Akutní toxicita ústní:</w:t>
      </w:r>
      <w:r w:rsidRPr="0017443E">
        <w:rPr>
          <w:rFonts w:eastAsia="EUAlbertina" w:cs="Arial"/>
          <w:sz w:val="20"/>
          <w:szCs w:val="20"/>
          <w:lang w:val="cs-CZ"/>
        </w:rPr>
        <w:t xml:space="preserve"> k výrobku nejsou k dispozici žádné údaje</w:t>
      </w:r>
    </w:p>
    <w:p w:rsidR="0082507F" w:rsidRPr="0017443E" w:rsidRDefault="0082507F" w:rsidP="0082507F">
      <w:pPr>
        <w:spacing w:line="100" w:lineRule="atLeast"/>
        <w:jc w:val="both"/>
        <w:rPr>
          <w:lang w:val="cs-CZ"/>
        </w:rPr>
      </w:pPr>
      <w:r w:rsidRPr="0017443E">
        <w:rPr>
          <w:rFonts w:cs="Arial"/>
          <w:sz w:val="20"/>
          <w:szCs w:val="20"/>
          <w:lang w:val="cs-CZ"/>
        </w:rPr>
        <w:t>Akutní toxicita kontakt s kůží</w:t>
      </w:r>
      <w:r w:rsidRPr="0017443E">
        <w:rPr>
          <w:rFonts w:eastAsia="Arial" w:cs="Arial"/>
          <w:sz w:val="20"/>
          <w:szCs w:val="20"/>
          <w:lang w:val="cs-CZ"/>
        </w:rPr>
        <w:t xml:space="preserve">: </w:t>
      </w:r>
      <w:r w:rsidRPr="0017443E">
        <w:rPr>
          <w:rFonts w:eastAsia="EUAlbertina" w:cs="Arial"/>
          <w:sz w:val="20"/>
          <w:szCs w:val="20"/>
          <w:lang w:val="cs-CZ"/>
        </w:rPr>
        <w:t>k výrobku nejsou k dispozici žádné údaje</w:t>
      </w:r>
    </w:p>
    <w:p w:rsidR="0082507F" w:rsidRPr="0017443E" w:rsidRDefault="0082507F" w:rsidP="0082507F">
      <w:pPr>
        <w:snapToGrid w:val="0"/>
        <w:jc w:val="both"/>
        <w:rPr>
          <w:lang w:val="cs-CZ"/>
        </w:rPr>
      </w:pPr>
      <w:r w:rsidRPr="0017443E">
        <w:rPr>
          <w:rFonts w:eastAsia="Arial" w:cs="Arial"/>
          <w:sz w:val="20"/>
          <w:szCs w:val="20"/>
          <w:lang w:val="cs-CZ"/>
        </w:rPr>
        <w:t xml:space="preserve">Akutní toxicita inhalační: </w:t>
      </w:r>
      <w:r w:rsidRPr="0017443E">
        <w:rPr>
          <w:rFonts w:eastAsia="EUAlbertina" w:cs="Arial"/>
          <w:sz w:val="20"/>
          <w:szCs w:val="20"/>
          <w:lang w:val="cs-CZ"/>
        </w:rPr>
        <w:t>k výrobku nejsou k dispozici žádné údaje</w:t>
      </w:r>
    </w:p>
    <w:p w:rsidR="0082507F" w:rsidRPr="0017443E" w:rsidRDefault="0082507F" w:rsidP="0082507F">
      <w:pPr>
        <w:autoSpaceDE w:val="0"/>
        <w:spacing w:line="100" w:lineRule="atLeast"/>
        <w:jc w:val="both"/>
        <w:rPr>
          <w:lang w:val="cs-CZ"/>
        </w:rPr>
      </w:pPr>
      <w:r w:rsidRPr="0017443E">
        <w:rPr>
          <w:rFonts w:eastAsia="Arial" w:cs="Arial"/>
          <w:sz w:val="20"/>
          <w:szCs w:val="20"/>
          <w:lang w:val="cs-CZ"/>
        </w:rPr>
        <w:t xml:space="preserve">Klasifikace výrobku pro akutní toxicitu byla provedena metodou výpočtu v souladu se směrnicemi uvedenými v Příloze I, bod 3.1.3.6 </w:t>
      </w: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 xml:space="preserve">Akutní toxicita složek představujících </w:t>
      </w:r>
      <w:r w:rsidR="0017443E" w:rsidRPr="0017443E">
        <w:rPr>
          <w:rFonts w:eastAsia="EUAlbertina" w:cs="Arial"/>
          <w:b/>
          <w:bCs/>
          <w:sz w:val="20"/>
          <w:szCs w:val="20"/>
          <w:lang w:val="cs-CZ"/>
        </w:rPr>
        <w:t>riziko</w:t>
      </w:r>
      <w:r w:rsidRPr="0017443E">
        <w:rPr>
          <w:rFonts w:eastAsia="EUAlbertina" w:cs="Arial"/>
          <w:b/>
          <w:bCs/>
          <w:sz w:val="20"/>
          <w:szCs w:val="20"/>
          <w:lang w:val="cs-CZ"/>
        </w:rPr>
        <w:t>:</w:t>
      </w:r>
    </w:p>
    <w:p w:rsidR="0082507F" w:rsidRPr="0017443E" w:rsidRDefault="0082507F" w:rsidP="0082507F">
      <w:pPr>
        <w:snapToGrid w:val="0"/>
        <w:jc w:val="both"/>
        <w:rPr>
          <w:lang w:val="cs-CZ"/>
        </w:rPr>
      </w:pPr>
      <w:r w:rsidRPr="0017443E">
        <w:rPr>
          <w:rFonts w:eastAsia="EUAlbertina" w:cs="Arial"/>
          <w:bCs/>
          <w:sz w:val="20"/>
          <w:szCs w:val="20"/>
          <w:lang w:val="cs-CZ"/>
        </w:rPr>
        <w:t xml:space="preserve">Akutní toxicita orální LD50 (potkan): 383 mg/kg (týká se </w:t>
      </w:r>
      <w:proofErr w:type="spellStart"/>
      <w:r w:rsidRPr="0017443E">
        <w:rPr>
          <w:rFonts w:eastAsia="EUAlbertina" w:cs="Arial"/>
          <w:bCs/>
          <w:sz w:val="20"/>
          <w:szCs w:val="20"/>
          <w:lang w:val="cs-CZ"/>
        </w:rPr>
        <w:t>permethrinu</w:t>
      </w:r>
      <w:proofErr w:type="spellEnd"/>
      <w:r w:rsidRPr="0017443E">
        <w:rPr>
          <w:rFonts w:eastAsia="EUAlbertina" w:cs="Arial"/>
          <w:bCs/>
          <w:sz w:val="20"/>
          <w:szCs w:val="20"/>
          <w:lang w:val="cs-CZ"/>
        </w:rPr>
        <w:t>)</w:t>
      </w:r>
    </w:p>
    <w:p w:rsidR="0082507F" w:rsidRPr="0017443E" w:rsidRDefault="0082507F" w:rsidP="0082507F">
      <w:pPr>
        <w:autoSpaceDE w:val="0"/>
        <w:snapToGrid w:val="0"/>
        <w:jc w:val="both"/>
        <w:rPr>
          <w:lang w:val="cs-CZ"/>
        </w:rPr>
      </w:pPr>
      <w:r w:rsidRPr="0017443E">
        <w:rPr>
          <w:rFonts w:eastAsia="EUAlbertina" w:cs="Arial"/>
          <w:bCs/>
          <w:sz w:val="20"/>
          <w:szCs w:val="20"/>
          <w:lang w:val="cs-CZ"/>
        </w:rPr>
        <w:t xml:space="preserve">Akutní toxicita dermální LD50 (králík): </w:t>
      </w:r>
      <w:r w:rsidRPr="0017443E">
        <w:rPr>
          <w:rFonts w:eastAsia="Arial" w:cs="Arial"/>
          <w:bCs/>
          <w:sz w:val="20"/>
          <w:szCs w:val="20"/>
          <w:lang w:val="cs-CZ"/>
        </w:rPr>
        <w:t xml:space="preserve">&gt; 2000 mg/kg </w:t>
      </w:r>
      <w:r w:rsidRPr="0017443E">
        <w:rPr>
          <w:rFonts w:eastAsia="EUAlbertina" w:cs="Arial"/>
          <w:bCs/>
          <w:sz w:val="20"/>
          <w:szCs w:val="20"/>
          <w:lang w:val="cs-CZ"/>
        </w:rPr>
        <w:t xml:space="preserve">(týká se </w:t>
      </w:r>
      <w:proofErr w:type="spellStart"/>
      <w:r w:rsidRPr="0017443E">
        <w:rPr>
          <w:rFonts w:eastAsia="EUAlbertina" w:cs="Arial"/>
          <w:bCs/>
          <w:sz w:val="20"/>
          <w:szCs w:val="20"/>
          <w:lang w:val="cs-CZ"/>
        </w:rPr>
        <w:t>permethrinu</w:t>
      </w:r>
      <w:proofErr w:type="spellEnd"/>
      <w:r w:rsidRPr="0017443E">
        <w:rPr>
          <w:rFonts w:eastAsia="EUAlbertina" w:cs="Arial"/>
          <w:bCs/>
          <w:sz w:val="20"/>
          <w:szCs w:val="20"/>
          <w:lang w:val="cs-CZ"/>
        </w:rPr>
        <w:t>)</w:t>
      </w:r>
    </w:p>
    <w:p w:rsidR="0082507F" w:rsidRPr="0017443E" w:rsidRDefault="0082507F" w:rsidP="0082507F">
      <w:pPr>
        <w:autoSpaceDE w:val="0"/>
        <w:snapToGrid w:val="0"/>
        <w:spacing w:line="100" w:lineRule="atLeast"/>
        <w:jc w:val="both"/>
        <w:rPr>
          <w:lang w:val="cs-CZ"/>
        </w:rPr>
      </w:pPr>
      <w:r w:rsidRPr="0017443E">
        <w:rPr>
          <w:rFonts w:eastAsia="Arial" w:cs="Arial"/>
          <w:color w:val="000000"/>
          <w:sz w:val="20"/>
          <w:szCs w:val="20"/>
          <w:lang w:val="cs-CZ" w:eastAsia="nb-NO" w:bidi="ar-SA"/>
        </w:rPr>
        <w:t xml:space="preserve">Akutní toxicita inhalační LC50 (potkan): 4,85 mg/l/4h (mlhy) </w:t>
      </w:r>
      <w:r w:rsidRPr="0017443E">
        <w:rPr>
          <w:rFonts w:eastAsia="Times New Roman" w:cs="Arial"/>
          <w:color w:val="000000"/>
          <w:sz w:val="20"/>
          <w:szCs w:val="20"/>
          <w:lang w:val="cs-CZ" w:eastAsia="nb-NO" w:bidi="ar-SA"/>
        </w:rPr>
        <w:t xml:space="preserve">(týká se </w:t>
      </w:r>
      <w:proofErr w:type="spellStart"/>
      <w:r w:rsidRPr="0017443E">
        <w:rPr>
          <w:rFonts w:eastAsia="Times New Roman" w:cs="Arial"/>
          <w:color w:val="000000"/>
          <w:sz w:val="20"/>
          <w:szCs w:val="20"/>
          <w:lang w:val="cs-CZ" w:eastAsia="nb-NO" w:bidi="ar-SA"/>
        </w:rPr>
        <w:t>permethrinu</w:t>
      </w:r>
      <w:proofErr w:type="spellEnd"/>
      <w:r w:rsidRPr="0017443E">
        <w:rPr>
          <w:rFonts w:eastAsia="Times New Roman" w:cs="Arial"/>
          <w:color w:val="000000"/>
          <w:sz w:val="20"/>
          <w:szCs w:val="20"/>
          <w:lang w:val="cs-CZ" w:eastAsia="nb-NO" w:bidi="ar-SA"/>
        </w:rPr>
        <w:t>)</w:t>
      </w:r>
    </w:p>
    <w:p w:rsidR="0082507F" w:rsidRPr="0017443E" w:rsidRDefault="0082507F" w:rsidP="0082507F">
      <w:pPr>
        <w:snapToGrid w:val="0"/>
        <w:jc w:val="both"/>
        <w:rPr>
          <w:lang w:val="cs-CZ"/>
        </w:rPr>
      </w:pPr>
      <w:r w:rsidRPr="0017443E">
        <w:rPr>
          <w:rFonts w:eastAsia="EUAlbertina" w:cs="Arial"/>
          <w:bCs/>
          <w:sz w:val="20"/>
          <w:szCs w:val="20"/>
          <w:lang w:val="cs-CZ"/>
        </w:rPr>
        <w:t xml:space="preserve">Akutní toxicita orální LD50 (potkan): 500 mg/kg (týká se </w:t>
      </w:r>
      <w:proofErr w:type="spellStart"/>
      <w:r w:rsidRPr="0017443E">
        <w:rPr>
          <w:rFonts w:eastAsia="EUAlbertina" w:cs="Arial"/>
          <w:bCs/>
          <w:sz w:val="20"/>
          <w:szCs w:val="20"/>
          <w:lang w:val="cs-CZ"/>
        </w:rPr>
        <w:t>cypermethrinu</w:t>
      </w:r>
      <w:proofErr w:type="spellEnd"/>
      <w:r w:rsidRPr="0017443E">
        <w:rPr>
          <w:rFonts w:eastAsia="EUAlbertina" w:cs="Arial"/>
          <w:bCs/>
          <w:sz w:val="20"/>
          <w:szCs w:val="20"/>
          <w:lang w:val="cs-CZ"/>
        </w:rPr>
        <w:t>)</w:t>
      </w:r>
    </w:p>
    <w:p w:rsidR="0082507F" w:rsidRPr="0017443E" w:rsidRDefault="0082507F" w:rsidP="0082507F">
      <w:pPr>
        <w:autoSpaceDE w:val="0"/>
        <w:snapToGrid w:val="0"/>
        <w:jc w:val="both"/>
        <w:rPr>
          <w:lang w:val="cs-CZ"/>
        </w:rPr>
      </w:pPr>
      <w:r w:rsidRPr="0017443E">
        <w:rPr>
          <w:rFonts w:eastAsia="EUAlbertina" w:cs="Arial"/>
          <w:bCs/>
          <w:sz w:val="20"/>
          <w:szCs w:val="20"/>
          <w:lang w:val="cs-CZ"/>
        </w:rPr>
        <w:t xml:space="preserve">Akutní toxicita dermální LD50 (potkan): </w:t>
      </w:r>
      <w:r w:rsidRPr="0017443E">
        <w:rPr>
          <w:rFonts w:eastAsia="Arial" w:cs="Arial"/>
          <w:bCs/>
          <w:sz w:val="20"/>
          <w:szCs w:val="20"/>
          <w:lang w:val="cs-CZ"/>
        </w:rPr>
        <w:t xml:space="preserve">&gt; 2000 mg/kg </w:t>
      </w:r>
      <w:r w:rsidRPr="0017443E">
        <w:rPr>
          <w:rFonts w:eastAsia="EUAlbertina" w:cs="Arial"/>
          <w:bCs/>
          <w:sz w:val="20"/>
          <w:szCs w:val="20"/>
          <w:lang w:val="cs-CZ"/>
        </w:rPr>
        <w:t xml:space="preserve">(týká se </w:t>
      </w:r>
      <w:proofErr w:type="spellStart"/>
      <w:r w:rsidRPr="0017443E">
        <w:rPr>
          <w:rFonts w:eastAsia="EUAlbertina" w:cs="Arial"/>
          <w:bCs/>
          <w:sz w:val="20"/>
          <w:szCs w:val="20"/>
          <w:lang w:val="cs-CZ"/>
        </w:rPr>
        <w:t>cypermethrinu</w:t>
      </w:r>
      <w:proofErr w:type="spellEnd"/>
      <w:r w:rsidRPr="0017443E">
        <w:rPr>
          <w:rFonts w:eastAsia="EUAlbertina" w:cs="Arial"/>
          <w:bCs/>
          <w:sz w:val="20"/>
          <w:szCs w:val="20"/>
          <w:lang w:val="cs-CZ"/>
        </w:rPr>
        <w:t>)</w:t>
      </w:r>
    </w:p>
    <w:p w:rsidR="0082507F" w:rsidRPr="0017443E" w:rsidRDefault="0082507F" w:rsidP="0082507F">
      <w:pPr>
        <w:autoSpaceDE w:val="0"/>
        <w:snapToGrid w:val="0"/>
        <w:spacing w:line="100" w:lineRule="atLeast"/>
        <w:jc w:val="both"/>
        <w:rPr>
          <w:lang w:val="cs-CZ"/>
        </w:rPr>
      </w:pPr>
      <w:r w:rsidRPr="0017443E">
        <w:rPr>
          <w:rFonts w:eastAsia="Arial" w:cs="Arial"/>
          <w:color w:val="000000"/>
          <w:sz w:val="20"/>
          <w:szCs w:val="20"/>
          <w:lang w:val="cs-CZ" w:eastAsia="nb-NO" w:bidi="ar-SA"/>
        </w:rPr>
        <w:t xml:space="preserve">Akutní toxicita inhalační LC50 (potkan): 3,28 mg/l/4h (mlhy) </w:t>
      </w:r>
      <w:r w:rsidRPr="0017443E">
        <w:rPr>
          <w:rFonts w:eastAsia="Times New Roman" w:cs="Arial"/>
          <w:color w:val="000000"/>
          <w:sz w:val="20"/>
          <w:szCs w:val="20"/>
          <w:lang w:val="cs-CZ" w:eastAsia="nb-NO" w:bidi="ar-SA"/>
        </w:rPr>
        <w:t xml:space="preserve">(týká se </w:t>
      </w:r>
      <w:proofErr w:type="spellStart"/>
      <w:r w:rsidRPr="0017443E">
        <w:rPr>
          <w:rFonts w:eastAsia="Times New Roman" w:cs="Arial"/>
          <w:color w:val="000000"/>
          <w:sz w:val="20"/>
          <w:szCs w:val="20"/>
          <w:lang w:val="cs-CZ" w:eastAsia="nb-NO" w:bidi="ar-SA"/>
        </w:rPr>
        <w:t>cypermethrinu</w:t>
      </w:r>
      <w:proofErr w:type="spellEnd"/>
      <w:r w:rsidRPr="0017443E">
        <w:rPr>
          <w:rFonts w:eastAsia="Times New Roman" w:cs="Arial"/>
          <w:color w:val="000000"/>
          <w:sz w:val="20"/>
          <w:szCs w:val="20"/>
          <w:lang w:val="cs-CZ" w:eastAsia="nb-NO" w:bidi="ar-SA"/>
        </w:rPr>
        <w:t>)</w:t>
      </w:r>
    </w:p>
    <w:p w:rsidR="0082507F" w:rsidRPr="0017443E" w:rsidRDefault="0082507F" w:rsidP="0082507F">
      <w:pPr>
        <w:snapToGrid w:val="0"/>
        <w:jc w:val="both"/>
        <w:rPr>
          <w:lang w:val="cs-CZ"/>
        </w:rPr>
      </w:pPr>
      <w:r w:rsidRPr="0017443E">
        <w:rPr>
          <w:rFonts w:cs="Arial"/>
          <w:b/>
          <w:bCs/>
          <w:sz w:val="20"/>
          <w:szCs w:val="20"/>
          <w:lang w:val="cs-CZ"/>
        </w:rPr>
        <w:t xml:space="preserve">Akutní toxicita orální: </w:t>
      </w:r>
      <w:r w:rsidRPr="0017443E">
        <w:rPr>
          <w:rFonts w:eastAsia="Arial" w:cs="Arial"/>
          <w:sz w:val="20"/>
          <w:szCs w:val="20"/>
          <w:lang w:val="cs-CZ"/>
        </w:rPr>
        <w:t>ATE (odhad) &gt; 300 – 2000 mg/kg – výrobek je klasifikován jako nebezpečný – akutní toxicita po požití, kategorie nebezpečnosti 4</w:t>
      </w:r>
    </w:p>
    <w:p w:rsidR="0082507F" w:rsidRPr="0017443E" w:rsidRDefault="0082507F" w:rsidP="0082507F">
      <w:pPr>
        <w:snapToGrid w:val="0"/>
        <w:jc w:val="both"/>
        <w:rPr>
          <w:lang w:val="cs-CZ"/>
        </w:rPr>
      </w:pPr>
      <w:r w:rsidRPr="0017443E">
        <w:rPr>
          <w:rFonts w:cs="Arial"/>
          <w:b/>
          <w:bCs/>
          <w:sz w:val="20"/>
          <w:szCs w:val="20"/>
          <w:lang w:val="cs-CZ"/>
        </w:rPr>
        <w:t xml:space="preserve">Akutní toxicita kontakt s kůží: </w:t>
      </w:r>
      <w:r w:rsidRPr="0017443E">
        <w:rPr>
          <w:rFonts w:eastAsia="Arial" w:cs="Arial"/>
          <w:sz w:val="20"/>
          <w:szCs w:val="20"/>
          <w:lang w:val="cs-CZ"/>
        </w:rPr>
        <w:t>ATE (odhad) &gt; 2000 mg/kg – výrobek je klasifikován jako nebezpečný – akutní toxicita při kontaktu s kůží</w:t>
      </w:r>
    </w:p>
    <w:p w:rsidR="0082507F" w:rsidRPr="0017443E" w:rsidRDefault="0082507F" w:rsidP="0082507F">
      <w:pPr>
        <w:autoSpaceDE w:val="0"/>
        <w:snapToGrid w:val="0"/>
        <w:spacing w:line="100" w:lineRule="atLeast"/>
        <w:jc w:val="both"/>
        <w:rPr>
          <w:lang w:val="cs-CZ"/>
        </w:rPr>
      </w:pPr>
      <w:r w:rsidRPr="0017443E">
        <w:rPr>
          <w:rFonts w:eastAsia="Arial" w:cs="Arial"/>
          <w:b/>
          <w:bCs/>
          <w:sz w:val="20"/>
          <w:szCs w:val="20"/>
          <w:lang w:val="cs-CZ"/>
        </w:rPr>
        <w:t xml:space="preserve">Akutní toxicita inhalační: </w:t>
      </w:r>
      <w:r w:rsidRPr="0017443E">
        <w:rPr>
          <w:rFonts w:eastAsia="Arial" w:cs="Arial"/>
          <w:sz w:val="20"/>
          <w:szCs w:val="20"/>
          <w:lang w:val="cs-CZ"/>
        </w:rPr>
        <w:t>ATE (odhad) &gt; 5 mg/dm</w:t>
      </w:r>
      <w:r w:rsidRPr="0017443E">
        <w:rPr>
          <w:rFonts w:eastAsia="Arial" w:cs="Arial"/>
          <w:sz w:val="20"/>
          <w:szCs w:val="20"/>
          <w:vertAlign w:val="superscript"/>
          <w:lang w:val="cs-CZ"/>
        </w:rPr>
        <w:t>3</w:t>
      </w:r>
      <w:r w:rsidR="0017443E">
        <w:rPr>
          <w:rFonts w:eastAsia="Arial" w:cs="Arial"/>
          <w:sz w:val="20"/>
          <w:szCs w:val="20"/>
          <w:lang w:val="cs-CZ"/>
        </w:rPr>
        <w:t>/4h (mlhy</w:t>
      </w:r>
      <w:r w:rsidRPr="0017443E">
        <w:rPr>
          <w:rFonts w:eastAsia="Arial" w:cs="Arial"/>
          <w:sz w:val="20"/>
          <w:szCs w:val="20"/>
          <w:lang w:val="cs-CZ"/>
        </w:rPr>
        <w:t>) – výrobek je klasifikován jako nebezpečný – akutní toxicita při vdechnutí</w:t>
      </w:r>
    </w:p>
    <w:p w:rsidR="0082507F" w:rsidRPr="0017443E" w:rsidRDefault="0082507F" w:rsidP="0082507F">
      <w:pPr>
        <w:autoSpaceDE w:val="0"/>
        <w:spacing w:line="100" w:lineRule="atLeast"/>
        <w:jc w:val="both"/>
        <w:rPr>
          <w:lang w:val="cs-CZ"/>
        </w:rPr>
      </w:pPr>
      <w:r w:rsidRPr="0017443E">
        <w:rPr>
          <w:rFonts w:eastAsia="EUAlbertina" w:cs="Arial"/>
          <w:b/>
          <w:sz w:val="20"/>
          <w:szCs w:val="20"/>
          <w:lang w:val="cs-CZ"/>
        </w:rPr>
        <w:t>Dráždivost/žíravost pro kůži:</w:t>
      </w:r>
      <w:r w:rsidRPr="0017443E">
        <w:rPr>
          <w:rFonts w:eastAsia="EUAlbertina" w:cs="Arial"/>
          <w:sz w:val="20"/>
          <w:szCs w:val="20"/>
          <w:lang w:val="cs-CZ"/>
        </w:rPr>
        <w:t xml:space="preserve"> výrobek nesplňuje klasifikační kritéria</w:t>
      </w:r>
    </w:p>
    <w:p w:rsidR="0082507F" w:rsidRPr="0017443E" w:rsidRDefault="0082507F" w:rsidP="0082507F">
      <w:pPr>
        <w:autoSpaceDE w:val="0"/>
        <w:spacing w:line="100" w:lineRule="atLeast"/>
        <w:jc w:val="both"/>
        <w:rPr>
          <w:lang w:val="cs-CZ"/>
        </w:rPr>
      </w:pPr>
      <w:r w:rsidRPr="0017443E">
        <w:rPr>
          <w:b/>
          <w:sz w:val="20"/>
          <w:szCs w:val="20"/>
          <w:lang w:val="cs-CZ"/>
        </w:rPr>
        <w:t>Dráždivos</w:t>
      </w:r>
      <w:r w:rsidRPr="0017443E">
        <w:rPr>
          <w:lang w:val="cs-CZ"/>
        </w:rPr>
        <w:t>t</w:t>
      </w:r>
      <w:r w:rsidRPr="0017443E">
        <w:rPr>
          <w:rFonts w:eastAsia="EUAlbertina" w:cs="Arial"/>
          <w:b/>
          <w:sz w:val="20"/>
          <w:szCs w:val="20"/>
          <w:lang w:val="cs-CZ"/>
        </w:rPr>
        <w:t>/poškození očí:</w:t>
      </w:r>
      <w:r w:rsidRPr="0017443E">
        <w:rPr>
          <w:rFonts w:eastAsia="Arial" w:cs="Arial"/>
          <w:sz w:val="20"/>
          <w:szCs w:val="20"/>
          <w:lang w:val="cs-CZ"/>
        </w:rPr>
        <w:t xml:space="preserve"> </w:t>
      </w:r>
      <w:r w:rsidRPr="0017443E">
        <w:rPr>
          <w:rFonts w:eastAsia="EUAlbertina" w:cs="Arial"/>
          <w:sz w:val="20"/>
          <w:szCs w:val="20"/>
          <w:lang w:val="cs-CZ"/>
        </w:rPr>
        <w:t>výrobek nesplňuje klasifikační kritéria</w:t>
      </w:r>
    </w:p>
    <w:p w:rsidR="0082507F" w:rsidRPr="0017443E" w:rsidRDefault="0082507F" w:rsidP="0082507F">
      <w:pPr>
        <w:autoSpaceDE w:val="0"/>
        <w:spacing w:line="100" w:lineRule="atLeast"/>
        <w:jc w:val="both"/>
        <w:rPr>
          <w:lang w:val="cs-CZ"/>
        </w:rPr>
      </w:pPr>
      <w:r w:rsidRPr="0017443E">
        <w:rPr>
          <w:rFonts w:eastAsia="EUAlbertina" w:cs="Arial"/>
          <w:b/>
          <w:bCs/>
          <w:sz w:val="20"/>
          <w:szCs w:val="20"/>
          <w:lang w:val="cs-CZ"/>
        </w:rPr>
        <w:t>Senzibilace kůže/dýchacích cest:</w:t>
      </w:r>
      <w:r w:rsidRPr="0017443E">
        <w:rPr>
          <w:rFonts w:eastAsia="EUAlbertina" w:cs="Arial"/>
          <w:sz w:val="20"/>
          <w:szCs w:val="20"/>
          <w:lang w:val="cs-CZ"/>
        </w:rPr>
        <w:t xml:space="preserve"> </w:t>
      </w:r>
      <w:r w:rsidRPr="0017443E">
        <w:rPr>
          <w:rFonts w:eastAsia="EUAlbertina" w:cs="EUAlbertina"/>
          <w:sz w:val="20"/>
          <w:szCs w:val="20"/>
          <w:lang w:val="cs-CZ"/>
        </w:rPr>
        <w:t xml:space="preserve">výrobek je </w:t>
      </w:r>
      <w:r w:rsidR="0017443E" w:rsidRPr="0017443E">
        <w:rPr>
          <w:rFonts w:eastAsia="EUAlbertina" w:cs="EUAlbertina"/>
          <w:sz w:val="20"/>
          <w:szCs w:val="20"/>
          <w:lang w:val="cs-CZ"/>
        </w:rPr>
        <w:t>klasifikován</w:t>
      </w:r>
      <w:r w:rsidRPr="0017443E">
        <w:rPr>
          <w:rFonts w:eastAsia="EUAlbertina" w:cs="EUAlbertina"/>
          <w:sz w:val="20"/>
          <w:szCs w:val="20"/>
          <w:lang w:val="cs-CZ"/>
        </w:rPr>
        <w:t xml:space="preserve"> jako senzibilní při kontaktu s kůží (kategorie nebezpečnosti 1), obsahuje alergen: </w:t>
      </w:r>
      <w:proofErr w:type="spellStart"/>
      <w:r w:rsidRPr="0017443E">
        <w:rPr>
          <w:rFonts w:eastAsia="EUAlbertina" w:cs="EUAlbertina"/>
          <w:sz w:val="20"/>
          <w:szCs w:val="20"/>
          <w:lang w:val="cs-CZ"/>
        </w:rPr>
        <w:t>permethrin</w:t>
      </w:r>
      <w:proofErr w:type="spellEnd"/>
    </w:p>
    <w:p w:rsidR="0082507F" w:rsidRPr="0017443E" w:rsidRDefault="0017443E" w:rsidP="0082507F">
      <w:pPr>
        <w:widowControl/>
        <w:suppressAutoHyphens w:val="0"/>
        <w:autoSpaceDE w:val="0"/>
        <w:jc w:val="both"/>
        <w:rPr>
          <w:lang w:val="cs-CZ"/>
        </w:rPr>
      </w:pPr>
      <w:r>
        <w:rPr>
          <w:rFonts w:eastAsia="EUAlbertina" w:cs="Arial"/>
          <w:b/>
          <w:bCs/>
          <w:sz w:val="20"/>
          <w:szCs w:val="20"/>
          <w:lang w:val="cs-CZ"/>
        </w:rPr>
        <w:t>Mutagenita na reprodukční buňky</w:t>
      </w:r>
      <w:r w:rsidR="0082507F" w:rsidRPr="0017443E">
        <w:rPr>
          <w:rFonts w:eastAsia="EUAlbertina" w:cs="Arial"/>
          <w:b/>
          <w:bCs/>
          <w:sz w:val="20"/>
          <w:szCs w:val="20"/>
          <w:lang w:val="cs-CZ"/>
        </w:rPr>
        <w:t>:</w:t>
      </w:r>
      <w:r>
        <w:rPr>
          <w:rFonts w:eastAsia="EUAlbertina" w:cs="Arial"/>
          <w:sz w:val="20"/>
          <w:szCs w:val="20"/>
          <w:lang w:val="cs-CZ"/>
        </w:rPr>
        <w:t xml:space="preserve"> výrobek neobsahuje nebezpečné složky uvedené v seznamu látek a výrobků jako mutagenní </w:t>
      </w:r>
      <w:r w:rsidR="0082507F" w:rsidRPr="0017443E">
        <w:rPr>
          <w:rFonts w:eastAsia="EUAlbertina" w:cs="Arial"/>
          <w:sz w:val="20"/>
          <w:szCs w:val="20"/>
          <w:lang w:val="cs-CZ"/>
        </w:rPr>
        <w:t xml:space="preserve"> </w:t>
      </w:r>
    </w:p>
    <w:p w:rsidR="0082507F" w:rsidRPr="0017443E" w:rsidRDefault="0017443E" w:rsidP="0082507F">
      <w:pPr>
        <w:autoSpaceDE w:val="0"/>
        <w:spacing w:line="100" w:lineRule="atLeast"/>
        <w:jc w:val="both"/>
        <w:rPr>
          <w:lang w:val="cs-CZ"/>
        </w:rPr>
      </w:pPr>
      <w:r>
        <w:rPr>
          <w:rFonts w:eastAsia="EUAlbertina" w:cs="Arial"/>
          <w:b/>
          <w:bCs/>
          <w:sz w:val="20"/>
          <w:szCs w:val="20"/>
          <w:lang w:val="cs-CZ"/>
        </w:rPr>
        <w:t>Karcinogenita</w:t>
      </w:r>
      <w:r w:rsidR="0082507F" w:rsidRPr="0017443E">
        <w:rPr>
          <w:rFonts w:eastAsia="EUAlbertina" w:cs="Arial"/>
          <w:b/>
          <w:bCs/>
          <w:sz w:val="20"/>
          <w:szCs w:val="20"/>
          <w:lang w:val="cs-CZ"/>
        </w:rPr>
        <w:t>:</w:t>
      </w:r>
      <w:r>
        <w:rPr>
          <w:rFonts w:eastAsia="EUAlbertina" w:cs="Arial"/>
          <w:sz w:val="20"/>
          <w:szCs w:val="20"/>
          <w:lang w:val="cs-CZ"/>
        </w:rPr>
        <w:t xml:space="preserve"> výrobek neobsahuje nebezpečné složky uvedené v seznamu látek jako karcinogenní </w:t>
      </w:r>
      <w:r w:rsidR="0082507F" w:rsidRPr="0017443E">
        <w:rPr>
          <w:rFonts w:eastAsia="EUAlbertina" w:cs="Arial"/>
          <w:sz w:val="20"/>
          <w:szCs w:val="20"/>
          <w:lang w:val="cs-CZ"/>
        </w:rPr>
        <w:t xml:space="preserve"> </w:t>
      </w:r>
    </w:p>
    <w:p w:rsidR="0082507F" w:rsidRPr="0017443E" w:rsidRDefault="0082507F" w:rsidP="0082507F">
      <w:pPr>
        <w:autoSpaceDE w:val="0"/>
        <w:snapToGrid w:val="0"/>
        <w:spacing w:line="100" w:lineRule="atLeast"/>
        <w:jc w:val="both"/>
        <w:rPr>
          <w:lang w:val="cs-CZ"/>
        </w:rPr>
      </w:pPr>
      <w:r w:rsidRPr="0017443E">
        <w:rPr>
          <w:rFonts w:eastAsia="EUAlbertina" w:cs="Arial"/>
          <w:b/>
          <w:bCs/>
          <w:sz w:val="20"/>
          <w:szCs w:val="20"/>
          <w:lang w:val="cs-CZ"/>
        </w:rPr>
        <w:t xml:space="preserve">Reprodukční toxicita: </w:t>
      </w:r>
      <w:r w:rsidRPr="0017443E">
        <w:rPr>
          <w:rFonts w:eastAsia="EUAlbertina" w:cs="Arial"/>
          <w:sz w:val="20"/>
          <w:szCs w:val="20"/>
          <w:lang w:val="cs-CZ"/>
        </w:rPr>
        <w:t xml:space="preserve">výrobek neobsahuje nebezpečné složky uvedené ve výkazu látek a výrobků uvedené </w:t>
      </w:r>
      <w:r w:rsidRPr="0017443E">
        <w:rPr>
          <w:rFonts w:eastAsia="Arial" w:cs="Arial"/>
          <w:sz w:val="20"/>
          <w:szCs w:val="20"/>
          <w:lang w:val="cs-CZ"/>
        </w:rPr>
        <w:t>ve výkazu látek a výrobků škodlivě působící na reprodukci</w:t>
      </w:r>
    </w:p>
    <w:p w:rsidR="0082507F" w:rsidRPr="0017443E" w:rsidRDefault="0082507F" w:rsidP="0082507F">
      <w:pPr>
        <w:widowControl/>
        <w:suppressAutoHyphens w:val="0"/>
        <w:autoSpaceDE w:val="0"/>
        <w:jc w:val="both"/>
        <w:rPr>
          <w:lang w:val="cs-CZ"/>
        </w:rPr>
      </w:pPr>
      <w:r w:rsidRPr="0017443E">
        <w:rPr>
          <w:rFonts w:eastAsia="Arial" w:cs="Arial"/>
          <w:b/>
          <w:bCs/>
          <w:sz w:val="20"/>
          <w:szCs w:val="20"/>
          <w:lang w:val="cs-CZ"/>
        </w:rPr>
        <w:t xml:space="preserve">Toxicita pro specifické cílové orgány – jednorázová expozice: </w:t>
      </w:r>
      <w:r w:rsidRPr="0017443E">
        <w:rPr>
          <w:rFonts w:eastAsia="EUAlbertina" w:cs="Arial"/>
          <w:sz w:val="20"/>
          <w:szCs w:val="20"/>
          <w:lang w:val="cs-CZ"/>
        </w:rPr>
        <w:t>výrobek nesplňuje klasifikační kritéria</w:t>
      </w:r>
    </w:p>
    <w:p w:rsidR="0082507F" w:rsidRPr="0017443E" w:rsidRDefault="0082507F" w:rsidP="0082507F">
      <w:pPr>
        <w:widowControl/>
        <w:suppressAutoHyphens w:val="0"/>
        <w:autoSpaceDE w:val="0"/>
        <w:jc w:val="both"/>
        <w:rPr>
          <w:lang w:val="cs-CZ"/>
        </w:rPr>
      </w:pPr>
      <w:r w:rsidRPr="0017443E">
        <w:rPr>
          <w:rFonts w:eastAsia="Arial" w:cs="Arial"/>
          <w:b/>
          <w:bCs/>
          <w:sz w:val="20"/>
          <w:szCs w:val="20"/>
          <w:lang w:val="cs-CZ"/>
        </w:rPr>
        <w:t>Toxicita pro specifické cílové orgány – opakovaná expozice:</w:t>
      </w:r>
      <w:r w:rsidRPr="0017443E">
        <w:rPr>
          <w:rFonts w:eastAsia="EUAlbertina" w:cs="Arial"/>
          <w:sz w:val="20"/>
          <w:szCs w:val="20"/>
          <w:lang w:val="cs-CZ"/>
        </w:rPr>
        <w:t xml:space="preserve"> výrobek nesplňuje klasifikační kritéria</w:t>
      </w:r>
    </w:p>
    <w:p w:rsidR="0082507F" w:rsidRPr="0017443E" w:rsidRDefault="0082507F" w:rsidP="0082507F">
      <w:pPr>
        <w:autoSpaceDE w:val="0"/>
        <w:snapToGrid w:val="0"/>
        <w:spacing w:line="100" w:lineRule="atLeast"/>
        <w:jc w:val="both"/>
        <w:rPr>
          <w:lang w:val="cs-CZ"/>
        </w:rPr>
      </w:pPr>
      <w:r w:rsidRPr="0017443E">
        <w:rPr>
          <w:rFonts w:eastAsia="Arial" w:cs="Arial"/>
          <w:b/>
          <w:sz w:val="20"/>
          <w:szCs w:val="20"/>
          <w:lang w:val="cs-CZ"/>
        </w:rPr>
        <w:t xml:space="preserve">Nebezpeční při vdechnutí: </w:t>
      </w:r>
      <w:r w:rsidRPr="0017443E">
        <w:rPr>
          <w:rFonts w:eastAsia="EUAlbertina" w:cs="Arial"/>
          <w:sz w:val="20"/>
          <w:szCs w:val="20"/>
          <w:lang w:val="cs-CZ"/>
        </w:rPr>
        <w:t>výrobek nesplňuje klasifikační kritéria</w:t>
      </w:r>
    </w:p>
    <w:p w:rsidR="0082507F" w:rsidRPr="0017443E" w:rsidRDefault="0082507F" w:rsidP="0082507F">
      <w:pPr>
        <w:autoSpaceDE w:val="0"/>
        <w:snapToGrid w:val="0"/>
        <w:spacing w:line="100" w:lineRule="atLeast"/>
        <w:jc w:val="both"/>
        <w:rPr>
          <w:lang w:val="cs-CZ"/>
        </w:rPr>
      </w:pPr>
    </w:p>
    <w:p w:rsidR="0082507F" w:rsidRPr="0017443E" w:rsidRDefault="0082507F" w:rsidP="0082507F">
      <w:pPr>
        <w:autoSpaceDE w:val="0"/>
        <w:jc w:val="both"/>
        <w:rPr>
          <w:lang w:val="cs-CZ"/>
        </w:rPr>
      </w:pPr>
      <w:r w:rsidRPr="0017443E">
        <w:rPr>
          <w:rFonts w:eastAsia="Arial" w:cs="Arial"/>
          <w:b/>
          <w:bCs/>
          <w:sz w:val="20"/>
          <w:szCs w:val="20"/>
          <w:lang w:val="cs-CZ"/>
        </w:rPr>
        <w:t>Potenciální účinky na zdraví:</w:t>
      </w:r>
    </w:p>
    <w:p w:rsidR="0082507F" w:rsidRPr="0017443E" w:rsidRDefault="0082507F" w:rsidP="0082507F">
      <w:pPr>
        <w:autoSpaceDE w:val="0"/>
        <w:jc w:val="both"/>
        <w:rPr>
          <w:lang w:val="cs-CZ"/>
        </w:rPr>
      </w:pPr>
      <w:r w:rsidRPr="0017443E">
        <w:rPr>
          <w:rFonts w:eastAsia="Arial" w:cs="Arial"/>
          <w:b/>
          <w:bCs/>
          <w:sz w:val="20"/>
          <w:szCs w:val="20"/>
          <w:lang w:val="cs-CZ"/>
        </w:rPr>
        <w:t>Vdechnutí</w:t>
      </w:r>
      <w:r w:rsidRPr="0017443E">
        <w:rPr>
          <w:rFonts w:eastAsia="Arial" w:cs="Arial"/>
          <w:sz w:val="20"/>
          <w:szCs w:val="20"/>
          <w:lang w:val="cs-CZ"/>
        </w:rPr>
        <w:t xml:space="preserve"> – může být škodlivý při vdechování</w:t>
      </w:r>
    </w:p>
    <w:p w:rsidR="0082507F" w:rsidRPr="0017443E" w:rsidRDefault="0082507F" w:rsidP="0082507F">
      <w:pPr>
        <w:autoSpaceDE w:val="0"/>
        <w:jc w:val="both"/>
        <w:rPr>
          <w:lang w:val="cs-CZ"/>
        </w:rPr>
      </w:pPr>
      <w:r w:rsidRPr="0017443E">
        <w:rPr>
          <w:rFonts w:eastAsia="Arial" w:cs="Arial"/>
          <w:b/>
          <w:bCs/>
          <w:sz w:val="20"/>
          <w:szCs w:val="20"/>
          <w:lang w:val="cs-CZ"/>
        </w:rPr>
        <w:t>Požití</w:t>
      </w:r>
      <w:r w:rsidRPr="0017443E">
        <w:rPr>
          <w:rFonts w:eastAsia="Arial" w:cs="Arial"/>
          <w:sz w:val="20"/>
          <w:szCs w:val="20"/>
          <w:lang w:val="cs-CZ"/>
        </w:rPr>
        <w:t xml:space="preserve"> – zdraví škodlivý při požití</w:t>
      </w:r>
    </w:p>
    <w:p w:rsidR="0082507F" w:rsidRPr="0017443E" w:rsidRDefault="0082507F" w:rsidP="0082507F">
      <w:pPr>
        <w:autoSpaceDE w:val="0"/>
        <w:jc w:val="both"/>
        <w:rPr>
          <w:lang w:val="cs-CZ"/>
        </w:rPr>
      </w:pPr>
      <w:r w:rsidRPr="0017443E">
        <w:rPr>
          <w:rFonts w:eastAsia="Arial" w:cs="Arial"/>
          <w:b/>
          <w:bCs/>
          <w:sz w:val="20"/>
          <w:szCs w:val="20"/>
          <w:lang w:val="cs-CZ"/>
        </w:rPr>
        <w:t>Kůže</w:t>
      </w:r>
      <w:r w:rsidRPr="0017443E">
        <w:rPr>
          <w:rFonts w:eastAsia="Arial" w:cs="Arial"/>
          <w:sz w:val="20"/>
          <w:szCs w:val="20"/>
          <w:lang w:val="cs-CZ"/>
        </w:rPr>
        <w:t xml:space="preserve"> – </w:t>
      </w:r>
      <w:r w:rsidRPr="0017443E">
        <w:rPr>
          <w:rFonts w:cs="Arial"/>
          <w:sz w:val="20"/>
          <w:szCs w:val="20"/>
          <w:lang w:val="cs-CZ"/>
        </w:rPr>
        <w:t>může vyvolat senzibilaci při styku s kůží</w:t>
      </w:r>
    </w:p>
    <w:p w:rsidR="0082507F" w:rsidRPr="0017443E" w:rsidRDefault="0082507F" w:rsidP="0082507F">
      <w:pPr>
        <w:jc w:val="both"/>
        <w:rPr>
          <w:rFonts w:eastAsia="Arial" w:cs="Arial"/>
          <w:sz w:val="20"/>
          <w:szCs w:val="20"/>
          <w:lang w:val="cs-C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42"/>
      </w:tblGrid>
      <w:tr w:rsidR="0082507F" w:rsidRPr="0017443E" w:rsidTr="008863AF">
        <w:tc>
          <w:tcPr>
            <w:tcW w:w="9742" w:type="dxa"/>
            <w:tcBorders>
              <w:top w:val="single" w:sz="1" w:space="0" w:color="000000"/>
              <w:left w:val="single" w:sz="1" w:space="0" w:color="000000"/>
              <w:bottom w:val="single" w:sz="1" w:space="0" w:color="000000"/>
              <w:right w:val="single" w:sz="1" w:space="0" w:color="000000"/>
            </w:tcBorders>
            <w:shd w:val="clear" w:color="auto" w:fill="auto"/>
          </w:tcPr>
          <w:p w:rsidR="0082507F" w:rsidRPr="0017443E" w:rsidRDefault="0082507F" w:rsidP="008863AF">
            <w:pPr>
              <w:snapToGrid w:val="0"/>
              <w:spacing w:line="100" w:lineRule="atLeast"/>
              <w:jc w:val="both"/>
              <w:rPr>
                <w:lang w:val="cs-CZ"/>
              </w:rPr>
            </w:pPr>
            <w:r w:rsidRPr="0017443E">
              <w:rPr>
                <w:rFonts w:cs="Arial"/>
                <w:b/>
                <w:bCs/>
                <w:sz w:val="20"/>
                <w:szCs w:val="20"/>
                <w:lang w:val="cs-CZ"/>
              </w:rPr>
              <w:t>ODDÍL 12. EKOLOGICKÉ INFORMACE</w:t>
            </w:r>
          </w:p>
        </w:tc>
      </w:tr>
    </w:tbl>
    <w:p w:rsidR="0082507F" w:rsidRPr="0017443E" w:rsidRDefault="0082507F" w:rsidP="0082507F">
      <w:pPr>
        <w:pStyle w:val="tabletext"/>
        <w:spacing w:after="0" w:line="100" w:lineRule="atLeast"/>
        <w:rPr>
          <w:rFonts w:ascii="Arial" w:hAnsi="Arial" w:cs="Arial"/>
          <w:lang w:val="cs-CZ"/>
        </w:rPr>
      </w:pPr>
    </w:p>
    <w:p w:rsidR="0082507F" w:rsidRPr="0017443E" w:rsidRDefault="0082507F" w:rsidP="0082507F">
      <w:pPr>
        <w:autoSpaceDE w:val="0"/>
        <w:snapToGrid w:val="0"/>
        <w:spacing w:line="100" w:lineRule="atLeast"/>
        <w:jc w:val="both"/>
        <w:rPr>
          <w:lang w:val="cs-CZ"/>
        </w:rPr>
      </w:pPr>
      <w:r w:rsidRPr="0017443E">
        <w:rPr>
          <w:rFonts w:eastAsia="EUAlbertina_Bold" w:cs="Arial"/>
          <w:b/>
          <w:bCs/>
          <w:sz w:val="20"/>
          <w:szCs w:val="20"/>
          <w:lang w:val="cs-CZ"/>
        </w:rPr>
        <w:t>12.1. Toxicita</w:t>
      </w:r>
      <w:r w:rsidRPr="0017443E">
        <w:rPr>
          <w:rFonts w:eastAsia="EUAlbertina_Bold+01" w:cs="Arial"/>
          <w:b/>
          <w:bCs/>
          <w:sz w:val="20"/>
          <w:szCs w:val="20"/>
          <w:lang w:val="cs-CZ"/>
        </w:rPr>
        <w:t>:</w:t>
      </w:r>
    </w:p>
    <w:p w:rsidR="0082507F" w:rsidRPr="0017443E" w:rsidRDefault="0082507F" w:rsidP="0082507F">
      <w:pPr>
        <w:tabs>
          <w:tab w:val="left" w:pos="708"/>
          <w:tab w:val="left" w:pos="1416"/>
          <w:tab w:val="left" w:pos="2124"/>
          <w:tab w:val="left" w:pos="2832"/>
          <w:tab w:val="left" w:pos="3540"/>
          <w:tab w:val="left" w:pos="4248"/>
          <w:tab w:val="left" w:pos="4956"/>
          <w:tab w:val="left" w:pos="5664"/>
          <w:tab w:val="left" w:pos="6372"/>
          <w:tab w:val="left" w:pos="7005"/>
        </w:tabs>
        <w:autoSpaceDE w:val="0"/>
        <w:spacing w:line="100" w:lineRule="atLeast"/>
        <w:jc w:val="both"/>
        <w:rPr>
          <w:lang w:val="cs-CZ"/>
        </w:rPr>
      </w:pPr>
      <w:r w:rsidRPr="0017443E">
        <w:rPr>
          <w:rFonts w:eastAsia="EUAlbertina" w:cs="Arial"/>
          <w:sz w:val="20"/>
          <w:szCs w:val="20"/>
          <w:lang w:val="cs-CZ"/>
        </w:rPr>
        <w:t>informace není k dispozici</w:t>
      </w:r>
    </w:p>
    <w:p w:rsidR="0082507F" w:rsidRPr="0017443E" w:rsidRDefault="0082507F" w:rsidP="0082507F">
      <w:pPr>
        <w:tabs>
          <w:tab w:val="left" w:pos="708"/>
          <w:tab w:val="left" w:pos="1416"/>
          <w:tab w:val="left" w:pos="2124"/>
          <w:tab w:val="left" w:pos="2832"/>
          <w:tab w:val="left" w:pos="3540"/>
          <w:tab w:val="left" w:pos="4248"/>
          <w:tab w:val="left" w:pos="4956"/>
          <w:tab w:val="left" w:pos="5664"/>
          <w:tab w:val="left" w:pos="6372"/>
          <w:tab w:val="left" w:pos="7005"/>
        </w:tabs>
        <w:autoSpaceDE w:val="0"/>
        <w:spacing w:line="100" w:lineRule="atLeast"/>
        <w:jc w:val="both"/>
        <w:rPr>
          <w:rFonts w:eastAsia="EUAlbertina_Bold" w:cs="Arial"/>
          <w:b/>
          <w:bCs/>
          <w:sz w:val="20"/>
          <w:szCs w:val="20"/>
          <w:lang w:val="cs-CZ" w:eastAsia="en-US"/>
        </w:rPr>
      </w:pPr>
    </w:p>
    <w:p w:rsidR="0082507F" w:rsidRPr="0017443E" w:rsidRDefault="0082507F" w:rsidP="0082507F">
      <w:pPr>
        <w:autoSpaceDE w:val="0"/>
        <w:spacing w:line="100" w:lineRule="atLeast"/>
        <w:jc w:val="both"/>
        <w:rPr>
          <w:lang w:val="cs-CZ"/>
        </w:rPr>
      </w:pPr>
      <w:r w:rsidRPr="0017443E">
        <w:rPr>
          <w:rFonts w:eastAsia="EUAlbertina_Bold" w:cs="Arial"/>
          <w:b/>
          <w:bCs/>
          <w:sz w:val="20"/>
          <w:szCs w:val="20"/>
          <w:lang w:val="cs-CZ"/>
        </w:rPr>
        <w:t>12.2. Perzistence a rozložitelnost:</w:t>
      </w:r>
    </w:p>
    <w:p w:rsidR="0082507F" w:rsidRPr="0017443E" w:rsidRDefault="0082507F" w:rsidP="0082507F">
      <w:pPr>
        <w:autoSpaceDE w:val="0"/>
        <w:spacing w:line="100" w:lineRule="atLeast"/>
        <w:jc w:val="both"/>
        <w:rPr>
          <w:lang w:val="cs-CZ"/>
        </w:rPr>
      </w:pPr>
      <w:r w:rsidRPr="0017443E">
        <w:rPr>
          <w:rFonts w:eastAsia="EUAlbertina" w:cs="Arial"/>
          <w:sz w:val="20"/>
          <w:szCs w:val="20"/>
          <w:lang w:val="cs-CZ"/>
        </w:rPr>
        <w:t>informace není k dispozici</w:t>
      </w:r>
    </w:p>
    <w:p w:rsidR="0082507F" w:rsidRPr="0017443E" w:rsidRDefault="0082507F" w:rsidP="0082507F">
      <w:pPr>
        <w:autoSpaceDE w:val="0"/>
        <w:spacing w:line="100" w:lineRule="atLeast"/>
        <w:jc w:val="both"/>
        <w:rPr>
          <w:rFonts w:eastAsia="EUAlbertina_Bold" w:cs="Arial"/>
          <w:b/>
          <w:bCs/>
          <w:sz w:val="20"/>
          <w:szCs w:val="20"/>
          <w:lang w:val="cs-CZ"/>
        </w:rPr>
      </w:pPr>
    </w:p>
    <w:p w:rsidR="0082507F" w:rsidRPr="0017443E" w:rsidRDefault="0082507F" w:rsidP="0082507F">
      <w:pPr>
        <w:autoSpaceDE w:val="0"/>
        <w:spacing w:line="100" w:lineRule="atLeast"/>
        <w:jc w:val="both"/>
        <w:rPr>
          <w:lang w:val="cs-CZ"/>
        </w:rPr>
      </w:pPr>
      <w:r w:rsidRPr="0017443E">
        <w:rPr>
          <w:rFonts w:eastAsia="EUAlbertina_Bold" w:cs="Arial"/>
          <w:b/>
          <w:bCs/>
          <w:sz w:val="20"/>
          <w:szCs w:val="20"/>
          <w:lang w:val="cs-CZ"/>
        </w:rPr>
        <w:t>12.3. Bioakumulační potenciál:</w:t>
      </w:r>
    </w:p>
    <w:p w:rsidR="0082507F" w:rsidRPr="0017443E" w:rsidRDefault="0082507F" w:rsidP="0082507F">
      <w:pPr>
        <w:autoSpaceDE w:val="0"/>
        <w:spacing w:line="100" w:lineRule="atLeast"/>
        <w:jc w:val="both"/>
        <w:rPr>
          <w:lang w:val="cs-CZ"/>
        </w:rPr>
      </w:pPr>
      <w:r w:rsidRPr="0017443E">
        <w:rPr>
          <w:rFonts w:eastAsia="EUAlbertina" w:cs="Arial"/>
          <w:sz w:val="20"/>
          <w:szCs w:val="20"/>
          <w:lang w:val="cs-CZ"/>
        </w:rPr>
        <w:t>informace není k dispozici</w:t>
      </w:r>
    </w:p>
    <w:p w:rsidR="0082507F" w:rsidRPr="0017443E" w:rsidRDefault="0082507F" w:rsidP="0082507F">
      <w:pPr>
        <w:autoSpaceDE w:val="0"/>
        <w:spacing w:line="100" w:lineRule="atLeast"/>
        <w:jc w:val="both"/>
        <w:rPr>
          <w:rFonts w:eastAsia="EUAlbertina_Bold" w:cs="Arial"/>
          <w:b/>
          <w:bCs/>
          <w:sz w:val="20"/>
          <w:szCs w:val="20"/>
          <w:lang w:val="cs-CZ"/>
        </w:rPr>
      </w:pPr>
    </w:p>
    <w:p w:rsidR="0082507F" w:rsidRPr="0017443E" w:rsidRDefault="0082507F" w:rsidP="0082507F">
      <w:pPr>
        <w:autoSpaceDE w:val="0"/>
        <w:spacing w:line="100" w:lineRule="atLeast"/>
        <w:jc w:val="both"/>
        <w:rPr>
          <w:lang w:val="cs-CZ"/>
        </w:rPr>
      </w:pPr>
      <w:r w:rsidRPr="0017443E">
        <w:rPr>
          <w:rFonts w:eastAsia="EUAlbertina_Bold" w:cs="Arial"/>
          <w:b/>
          <w:bCs/>
          <w:sz w:val="20"/>
          <w:szCs w:val="20"/>
          <w:lang w:val="cs-CZ"/>
        </w:rPr>
        <w:t>12.4. Mobilita v půdě</w:t>
      </w:r>
      <w:r w:rsidRPr="0017443E">
        <w:rPr>
          <w:rFonts w:eastAsia="EUAlbertina_Bold+01" w:cs="Arial"/>
          <w:b/>
          <w:bCs/>
          <w:sz w:val="20"/>
          <w:szCs w:val="20"/>
          <w:lang w:val="cs-CZ"/>
        </w:rPr>
        <w:t>:</w:t>
      </w:r>
    </w:p>
    <w:p w:rsidR="0082507F" w:rsidRPr="0017443E" w:rsidRDefault="0082507F" w:rsidP="0082507F">
      <w:pPr>
        <w:autoSpaceDE w:val="0"/>
        <w:spacing w:line="100" w:lineRule="atLeast"/>
        <w:jc w:val="both"/>
        <w:rPr>
          <w:lang w:val="cs-CZ"/>
        </w:rPr>
      </w:pPr>
      <w:r w:rsidRPr="0017443E">
        <w:rPr>
          <w:rFonts w:eastAsia="EUAlbertina" w:cs="Arial"/>
          <w:sz w:val="20"/>
          <w:szCs w:val="20"/>
          <w:lang w:val="cs-CZ"/>
        </w:rPr>
        <w:t>informace není k dispozici</w:t>
      </w:r>
    </w:p>
    <w:p w:rsidR="0082507F" w:rsidRPr="0017443E" w:rsidRDefault="0082507F" w:rsidP="0082507F">
      <w:pPr>
        <w:autoSpaceDE w:val="0"/>
        <w:spacing w:line="100" w:lineRule="atLeast"/>
        <w:jc w:val="both"/>
        <w:rPr>
          <w:rFonts w:eastAsia="EUAlbertina_Bold" w:cs="Arial"/>
          <w:b/>
          <w:bCs/>
          <w:sz w:val="20"/>
          <w:szCs w:val="20"/>
          <w:lang w:val="cs-CZ"/>
        </w:rPr>
      </w:pPr>
    </w:p>
    <w:p w:rsidR="0082507F" w:rsidRPr="0017443E" w:rsidRDefault="0082507F" w:rsidP="0082507F">
      <w:pPr>
        <w:autoSpaceDE w:val="0"/>
        <w:spacing w:line="100" w:lineRule="atLeast"/>
        <w:jc w:val="both"/>
        <w:rPr>
          <w:lang w:val="cs-CZ"/>
        </w:rPr>
      </w:pPr>
      <w:r w:rsidRPr="0017443E">
        <w:rPr>
          <w:rFonts w:eastAsia="EUAlbertina_Bold" w:cs="Arial"/>
          <w:b/>
          <w:bCs/>
          <w:sz w:val="20"/>
          <w:szCs w:val="20"/>
          <w:lang w:val="cs-CZ"/>
        </w:rPr>
        <w:t xml:space="preserve">12.5. Výsledky posouzení PBT a </w:t>
      </w:r>
      <w:proofErr w:type="spellStart"/>
      <w:r w:rsidRPr="0017443E">
        <w:rPr>
          <w:rFonts w:eastAsia="EUAlbertina_Bold" w:cs="Arial"/>
          <w:b/>
          <w:bCs/>
          <w:sz w:val="20"/>
          <w:szCs w:val="20"/>
          <w:lang w:val="cs-CZ"/>
        </w:rPr>
        <w:t>vPvB</w:t>
      </w:r>
      <w:proofErr w:type="spellEnd"/>
      <w:r w:rsidRPr="0017443E">
        <w:rPr>
          <w:rFonts w:eastAsia="EUAlbertina_Bold" w:cs="Arial"/>
          <w:b/>
          <w:bCs/>
          <w:sz w:val="20"/>
          <w:szCs w:val="20"/>
          <w:lang w:val="cs-CZ"/>
        </w:rPr>
        <w:t>:</w:t>
      </w:r>
    </w:p>
    <w:p w:rsidR="0082507F" w:rsidRPr="0017443E" w:rsidRDefault="0082507F" w:rsidP="0082507F">
      <w:pPr>
        <w:autoSpaceDE w:val="0"/>
        <w:spacing w:line="100" w:lineRule="atLeast"/>
        <w:jc w:val="both"/>
        <w:rPr>
          <w:lang w:val="cs-CZ"/>
        </w:rPr>
      </w:pPr>
      <w:r w:rsidRPr="0017443E">
        <w:rPr>
          <w:rFonts w:eastAsia="Times New Roman" w:cs="Arial"/>
          <w:sz w:val="20"/>
          <w:szCs w:val="20"/>
          <w:lang w:val="cs-CZ" w:eastAsia="ar-SA" w:bidi="ar-SA"/>
        </w:rPr>
        <w:t xml:space="preserve">Výrobek nesplňuje kritéria PBT nebo </w:t>
      </w:r>
      <w:proofErr w:type="spellStart"/>
      <w:r w:rsidRPr="0017443E">
        <w:rPr>
          <w:rFonts w:eastAsia="Times New Roman" w:cs="Arial"/>
          <w:sz w:val="20"/>
          <w:szCs w:val="20"/>
          <w:lang w:val="cs-CZ" w:eastAsia="ar-SA" w:bidi="ar-SA"/>
        </w:rPr>
        <w:t>vPvB</w:t>
      </w:r>
      <w:proofErr w:type="spellEnd"/>
      <w:r w:rsidRPr="0017443E">
        <w:rPr>
          <w:rFonts w:eastAsia="Times New Roman" w:cs="Arial"/>
          <w:sz w:val="20"/>
          <w:szCs w:val="20"/>
          <w:lang w:val="cs-CZ" w:eastAsia="ar-SA" w:bidi="ar-SA"/>
        </w:rPr>
        <w:t xml:space="preserve"> v souladu s přílohou XIII. nařízená REACH.</w:t>
      </w:r>
    </w:p>
    <w:p w:rsidR="0082507F" w:rsidRPr="0017443E" w:rsidRDefault="0082507F" w:rsidP="0082507F">
      <w:pPr>
        <w:autoSpaceDE w:val="0"/>
        <w:spacing w:line="100" w:lineRule="atLeast"/>
        <w:jc w:val="both"/>
        <w:rPr>
          <w:rFonts w:eastAsia="EUAlbertina_Bold" w:cs="Arial"/>
          <w:b/>
          <w:bCs/>
          <w:sz w:val="20"/>
          <w:szCs w:val="20"/>
          <w:lang w:val="cs-CZ"/>
        </w:rPr>
      </w:pPr>
    </w:p>
    <w:p w:rsidR="0082507F" w:rsidRPr="0017443E" w:rsidRDefault="0082507F" w:rsidP="0082507F">
      <w:pPr>
        <w:autoSpaceDE w:val="0"/>
        <w:spacing w:line="100" w:lineRule="atLeast"/>
        <w:jc w:val="both"/>
        <w:rPr>
          <w:lang w:val="cs-CZ"/>
        </w:rPr>
      </w:pPr>
      <w:r w:rsidRPr="0017443E">
        <w:rPr>
          <w:rFonts w:eastAsia="EUAlbertina_Bold" w:cs="Arial"/>
          <w:b/>
          <w:bCs/>
          <w:sz w:val="20"/>
          <w:szCs w:val="20"/>
          <w:lang w:val="cs-CZ"/>
        </w:rPr>
        <w:t xml:space="preserve">12.6. Jiné </w:t>
      </w:r>
      <w:r w:rsidR="0017443E" w:rsidRPr="0017443E">
        <w:rPr>
          <w:rFonts w:eastAsia="EUAlbertina_Bold" w:cs="Arial"/>
          <w:b/>
          <w:bCs/>
          <w:sz w:val="20"/>
          <w:szCs w:val="20"/>
          <w:lang w:val="cs-CZ"/>
        </w:rPr>
        <w:t>nepříznivé</w:t>
      </w:r>
      <w:r w:rsidRPr="0017443E">
        <w:rPr>
          <w:rFonts w:eastAsia="EUAlbertina_Bold" w:cs="Arial"/>
          <w:b/>
          <w:bCs/>
          <w:sz w:val="20"/>
          <w:szCs w:val="20"/>
          <w:lang w:val="cs-CZ"/>
        </w:rPr>
        <w:t xml:space="preserve"> účinky: </w:t>
      </w:r>
    </w:p>
    <w:p w:rsidR="0082507F" w:rsidRPr="0017443E" w:rsidRDefault="0082507F" w:rsidP="0082507F">
      <w:pPr>
        <w:autoSpaceDE w:val="0"/>
        <w:snapToGrid w:val="0"/>
        <w:spacing w:line="100" w:lineRule="atLeast"/>
        <w:jc w:val="both"/>
        <w:rPr>
          <w:lang w:val="cs-CZ"/>
        </w:rPr>
      </w:pPr>
      <w:r w:rsidRPr="0017443E">
        <w:rPr>
          <w:rFonts w:eastAsia="EUAlbertina" w:cs="Arial"/>
          <w:sz w:val="20"/>
          <w:szCs w:val="20"/>
          <w:lang w:val="cs-CZ"/>
        </w:rPr>
        <w:t xml:space="preserve">Výrobek je klasifikován jako nebezpečný pro životní prostředí, působí velmi toxicky na vodní organizmy, způsobuje dlouhodobé </w:t>
      </w:r>
      <w:r w:rsidR="0017443E" w:rsidRPr="0017443E">
        <w:rPr>
          <w:rFonts w:eastAsia="EUAlbertina" w:cs="Arial"/>
          <w:sz w:val="20"/>
          <w:szCs w:val="20"/>
          <w:lang w:val="cs-CZ"/>
        </w:rPr>
        <w:t>nepříznivé</w:t>
      </w:r>
      <w:r w:rsidRPr="0017443E">
        <w:rPr>
          <w:rFonts w:eastAsia="EUAlbertina" w:cs="Arial"/>
          <w:sz w:val="20"/>
          <w:szCs w:val="20"/>
          <w:lang w:val="cs-CZ"/>
        </w:rPr>
        <w:t xml:space="preserve"> účinky ve vodním prostředí. Výrobek v komerční podobě představuje značné nebezpeční pro životní prostředí. Je zapotřebí vynaložit veškeré úsilí, aby výrobek nepronikl do půdy, zdrojů pitné vody, vodních nádrží atd.</w:t>
      </w:r>
    </w:p>
    <w:p w:rsidR="0082507F" w:rsidRPr="0017443E" w:rsidRDefault="0082507F" w:rsidP="0082507F">
      <w:pPr>
        <w:autoSpaceDE w:val="0"/>
        <w:snapToGrid w:val="0"/>
        <w:spacing w:line="100" w:lineRule="atLeast"/>
        <w:jc w:val="both"/>
        <w:rPr>
          <w:rFonts w:eastAsia="EUAlbertina_Bold+01" w:cs="Arial"/>
          <w:sz w:val="20"/>
          <w:szCs w:val="20"/>
          <w:lang w:val="cs-CZ"/>
        </w:rPr>
      </w:pPr>
    </w:p>
    <w:p w:rsidR="0082507F" w:rsidRPr="0017443E" w:rsidRDefault="0082507F" w:rsidP="0082507F">
      <w:pPr>
        <w:snapToGrid w:val="0"/>
        <w:rPr>
          <w:lang w:val="cs-CZ"/>
        </w:rPr>
      </w:pPr>
      <w:r w:rsidRPr="0017443E">
        <w:rPr>
          <w:b/>
          <w:bCs/>
          <w:sz w:val="20"/>
          <w:szCs w:val="20"/>
          <w:lang w:val="cs-CZ"/>
        </w:rPr>
        <w:t xml:space="preserve">Ekologické údaje pro nebezpečnou </w:t>
      </w:r>
      <w:r w:rsidR="0017443E" w:rsidRPr="0017443E">
        <w:rPr>
          <w:b/>
          <w:bCs/>
          <w:sz w:val="20"/>
          <w:szCs w:val="20"/>
          <w:lang w:val="cs-CZ"/>
        </w:rPr>
        <w:t>složky</w:t>
      </w:r>
      <w:r w:rsidRPr="0017443E">
        <w:rPr>
          <w:b/>
          <w:bCs/>
          <w:sz w:val="20"/>
          <w:szCs w:val="20"/>
          <w:lang w:val="cs-CZ"/>
        </w:rPr>
        <w:t xml:space="preserve"> (</w:t>
      </w:r>
      <w:proofErr w:type="spellStart"/>
      <w:r w:rsidRPr="0017443E">
        <w:rPr>
          <w:b/>
          <w:bCs/>
          <w:sz w:val="20"/>
          <w:szCs w:val="20"/>
          <w:lang w:val="cs-CZ"/>
        </w:rPr>
        <w:t>permethrin</w:t>
      </w:r>
      <w:proofErr w:type="spellEnd"/>
      <w:r w:rsidRPr="0017443E">
        <w:rPr>
          <w:b/>
          <w:bCs/>
          <w:sz w:val="20"/>
          <w:szCs w:val="20"/>
          <w:lang w:val="cs-CZ"/>
        </w:rPr>
        <w:t>):</w:t>
      </w:r>
    </w:p>
    <w:p w:rsidR="0082507F" w:rsidRPr="0017443E" w:rsidRDefault="0082507F" w:rsidP="0082507F">
      <w:pPr>
        <w:autoSpaceDE w:val="0"/>
        <w:rPr>
          <w:lang w:val="cs-CZ"/>
        </w:rPr>
      </w:pPr>
      <w:r w:rsidRPr="0017443E">
        <w:rPr>
          <w:rFonts w:eastAsia="Arial" w:cs="Arial"/>
          <w:sz w:val="20"/>
          <w:szCs w:val="20"/>
          <w:lang w:val="cs-CZ"/>
        </w:rPr>
        <w:t xml:space="preserve">Toxicita pro ryby: LC50 (96 h): od 0,3 do 315 </w:t>
      </w:r>
      <w:proofErr w:type="spellStart"/>
      <w:r w:rsidRPr="0017443E">
        <w:rPr>
          <w:rFonts w:eastAsia="Arial" w:cs="Arial"/>
          <w:sz w:val="20"/>
          <w:szCs w:val="20"/>
          <w:lang w:val="cs-CZ"/>
        </w:rPr>
        <w:t>μg</w:t>
      </w:r>
      <w:proofErr w:type="spellEnd"/>
      <w:r w:rsidRPr="0017443E">
        <w:rPr>
          <w:rFonts w:eastAsia="Arial" w:cs="Arial"/>
          <w:sz w:val="20"/>
          <w:szCs w:val="20"/>
          <w:lang w:val="cs-CZ"/>
        </w:rPr>
        <w:t>/dm</w:t>
      </w:r>
      <w:r w:rsidRPr="0017443E">
        <w:rPr>
          <w:rFonts w:eastAsia="Arial" w:cs="Arial"/>
          <w:sz w:val="20"/>
          <w:szCs w:val="20"/>
          <w:vertAlign w:val="superscript"/>
          <w:lang w:val="cs-CZ"/>
        </w:rPr>
        <w:t>3</w:t>
      </w:r>
    </w:p>
    <w:p w:rsidR="0082507F" w:rsidRPr="0017443E" w:rsidRDefault="0082507F" w:rsidP="0082507F">
      <w:pPr>
        <w:autoSpaceDE w:val="0"/>
        <w:rPr>
          <w:lang w:val="cs-CZ"/>
        </w:rPr>
      </w:pPr>
      <w:r w:rsidRPr="0017443E">
        <w:rPr>
          <w:rFonts w:eastAsia="Arial" w:cs="Arial"/>
          <w:sz w:val="20"/>
          <w:szCs w:val="20"/>
          <w:lang w:val="cs-CZ"/>
        </w:rPr>
        <w:t xml:space="preserve">Vodní bezobratlí: EC50 (48 h): od 0,02 do 7,6 </w:t>
      </w:r>
      <w:proofErr w:type="spellStart"/>
      <w:r w:rsidRPr="0017443E">
        <w:rPr>
          <w:rFonts w:eastAsia="Arial" w:cs="Arial"/>
          <w:sz w:val="20"/>
          <w:szCs w:val="20"/>
          <w:lang w:val="cs-CZ"/>
        </w:rPr>
        <w:t>μg</w:t>
      </w:r>
      <w:proofErr w:type="spellEnd"/>
      <w:r w:rsidRPr="0017443E">
        <w:rPr>
          <w:rFonts w:eastAsia="Arial" w:cs="Arial"/>
          <w:sz w:val="20"/>
          <w:szCs w:val="20"/>
          <w:lang w:val="cs-CZ"/>
        </w:rPr>
        <w:t>/dm</w:t>
      </w:r>
      <w:r w:rsidRPr="0017443E">
        <w:rPr>
          <w:rFonts w:eastAsia="Arial" w:cs="Arial"/>
          <w:i/>
          <w:iCs/>
          <w:sz w:val="20"/>
          <w:szCs w:val="20"/>
          <w:vertAlign w:val="superscript"/>
          <w:lang w:val="cs-CZ"/>
        </w:rPr>
        <w:t>3</w:t>
      </w:r>
    </w:p>
    <w:p w:rsidR="0082507F" w:rsidRPr="0017443E" w:rsidRDefault="0082507F" w:rsidP="0082507F">
      <w:pPr>
        <w:autoSpaceDE w:val="0"/>
        <w:rPr>
          <w:lang w:val="cs-CZ"/>
        </w:rPr>
      </w:pPr>
      <w:proofErr w:type="spellStart"/>
      <w:r w:rsidRPr="0017443E">
        <w:rPr>
          <w:rFonts w:eastAsia="Arial" w:cs="Arial"/>
          <w:sz w:val="20"/>
          <w:szCs w:val="20"/>
          <w:lang w:val="cs-CZ"/>
        </w:rPr>
        <w:t>Permethrin</w:t>
      </w:r>
      <w:proofErr w:type="spellEnd"/>
      <w:r w:rsidRPr="0017443E">
        <w:rPr>
          <w:rFonts w:eastAsia="Arial" w:cs="Arial"/>
          <w:sz w:val="20"/>
          <w:szCs w:val="20"/>
          <w:lang w:val="cs-CZ"/>
        </w:rPr>
        <w:t xml:space="preserve"> má malý potenciál pro </w:t>
      </w:r>
      <w:proofErr w:type="spellStart"/>
      <w:r w:rsidRPr="0017443E">
        <w:rPr>
          <w:rFonts w:eastAsia="Arial" w:cs="Arial"/>
          <w:sz w:val="20"/>
          <w:szCs w:val="20"/>
          <w:lang w:val="cs-CZ"/>
        </w:rPr>
        <w:t>biokumulaci</w:t>
      </w:r>
      <w:proofErr w:type="spellEnd"/>
    </w:p>
    <w:p w:rsidR="0082507F" w:rsidRPr="0017443E" w:rsidRDefault="0082507F" w:rsidP="0082507F">
      <w:pPr>
        <w:autoSpaceDE w:val="0"/>
        <w:spacing w:line="100" w:lineRule="atLeast"/>
        <w:jc w:val="both"/>
        <w:rPr>
          <w:rFonts w:eastAsia="Arial" w:cs="Arial"/>
          <w:sz w:val="20"/>
          <w:szCs w:val="20"/>
          <w:lang w:val="cs-C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42"/>
      </w:tblGrid>
      <w:tr w:rsidR="0082507F" w:rsidRPr="0017443E" w:rsidTr="008863AF">
        <w:tc>
          <w:tcPr>
            <w:tcW w:w="9742" w:type="dxa"/>
            <w:tcBorders>
              <w:top w:val="single" w:sz="1" w:space="0" w:color="000000"/>
              <w:left w:val="single" w:sz="1" w:space="0" w:color="000000"/>
              <w:bottom w:val="single" w:sz="1" w:space="0" w:color="000000"/>
              <w:right w:val="single" w:sz="1" w:space="0" w:color="000000"/>
            </w:tcBorders>
            <w:shd w:val="clear" w:color="auto" w:fill="auto"/>
          </w:tcPr>
          <w:p w:rsidR="0082507F" w:rsidRPr="0017443E" w:rsidRDefault="0082507F" w:rsidP="008863AF">
            <w:pPr>
              <w:snapToGrid w:val="0"/>
              <w:spacing w:line="100" w:lineRule="atLeast"/>
              <w:jc w:val="both"/>
              <w:rPr>
                <w:lang w:val="cs-CZ"/>
              </w:rPr>
            </w:pPr>
            <w:r w:rsidRPr="0017443E">
              <w:rPr>
                <w:rFonts w:cs="Arial"/>
                <w:b/>
                <w:bCs/>
                <w:sz w:val="20"/>
                <w:szCs w:val="20"/>
                <w:lang w:val="cs-CZ"/>
              </w:rPr>
              <w:t>ODDÍL 13. POKYNY PRO ODSTRAŇOVÁNÍ</w:t>
            </w:r>
          </w:p>
        </w:tc>
      </w:tr>
    </w:tbl>
    <w:p w:rsidR="0082507F" w:rsidRPr="0017443E" w:rsidRDefault="0082507F" w:rsidP="0082507F">
      <w:pPr>
        <w:snapToGrid w:val="0"/>
        <w:spacing w:line="100" w:lineRule="atLeast"/>
        <w:jc w:val="both"/>
        <w:rPr>
          <w:rFonts w:cs="Arial"/>
          <w:sz w:val="20"/>
          <w:szCs w:val="20"/>
          <w:lang w:val="cs-CZ"/>
        </w:rPr>
      </w:pPr>
    </w:p>
    <w:p w:rsidR="0082507F" w:rsidRPr="0017443E" w:rsidRDefault="0082507F" w:rsidP="0082507F">
      <w:pPr>
        <w:snapToGrid w:val="0"/>
        <w:spacing w:line="100" w:lineRule="atLeast"/>
        <w:jc w:val="both"/>
        <w:rPr>
          <w:lang w:val="cs-CZ"/>
        </w:rPr>
      </w:pPr>
      <w:r w:rsidRPr="0017443E">
        <w:rPr>
          <w:rFonts w:cs="Arial"/>
          <w:b/>
          <w:bCs/>
          <w:sz w:val="20"/>
          <w:szCs w:val="20"/>
          <w:lang w:val="cs-CZ"/>
        </w:rPr>
        <w:t>13.1. Metody nakládání s odpady:</w:t>
      </w:r>
    </w:p>
    <w:p w:rsidR="0082507F" w:rsidRPr="0017443E" w:rsidRDefault="00517A55" w:rsidP="0082507F">
      <w:pPr>
        <w:pStyle w:val="WW-Tekstpodstawowywcity2"/>
        <w:ind w:left="0"/>
        <w:jc w:val="both"/>
        <w:rPr>
          <w:lang w:val="cs-CZ"/>
        </w:rPr>
      </w:pPr>
      <w:r w:rsidRPr="00517A55">
        <w:rPr>
          <w:rFonts w:ascii="Arial" w:hAnsi="Arial" w:cs="Arial"/>
          <w:b/>
          <w:bCs/>
          <w:sz w:val="20"/>
          <w:szCs w:val="20"/>
          <w:lang w:val="cs-CZ"/>
        </w:rPr>
        <w:t>Přípravek</w:t>
      </w:r>
      <w:r w:rsidR="0082507F" w:rsidRPr="0017443E">
        <w:rPr>
          <w:rFonts w:ascii="Arial" w:hAnsi="Arial" w:cs="Arial"/>
          <w:b/>
          <w:bCs/>
          <w:sz w:val="20"/>
          <w:szCs w:val="20"/>
          <w:lang w:val="cs-CZ"/>
        </w:rPr>
        <w:t xml:space="preserve">: </w:t>
      </w:r>
      <w:r w:rsidR="0082507F" w:rsidRPr="0017443E">
        <w:rPr>
          <w:rFonts w:ascii="Arial" w:hAnsi="Arial" w:cs="Arial"/>
          <w:sz w:val="20"/>
          <w:szCs w:val="20"/>
          <w:lang w:val="cs-CZ"/>
        </w:rPr>
        <w:t>zbytky výrobku sklad</w:t>
      </w:r>
      <w:r w:rsidR="008E2A35">
        <w:rPr>
          <w:rFonts w:ascii="Arial" w:hAnsi="Arial" w:cs="Arial"/>
          <w:sz w:val="20"/>
          <w:szCs w:val="20"/>
          <w:lang w:val="cs-CZ"/>
        </w:rPr>
        <w:t>ovat</w:t>
      </w:r>
      <w:r w:rsidR="0082507F" w:rsidRPr="0017443E">
        <w:rPr>
          <w:rFonts w:ascii="Arial" w:hAnsi="Arial" w:cs="Arial"/>
          <w:sz w:val="20"/>
          <w:szCs w:val="20"/>
          <w:lang w:val="cs-CZ"/>
        </w:rPr>
        <w:t xml:space="preserve"> v originálních nádobách. </w:t>
      </w:r>
      <w:r w:rsidR="008E2A35">
        <w:rPr>
          <w:rFonts w:ascii="Arial" w:hAnsi="Arial" w:cs="Arial"/>
          <w:sz w:val="20"/>
          <w:szCs w:val="20"/>
          <w:lang w:val="cs-CZ"/>
        </w:rPr>
        <w:t>M</w:t>
      </w:r>
      <w:r w:rsidR="0082507F" w:rsidRPr="0017443E">
        <w:rPr>
          <w:rFonts w:ascii="Arial" w:hAnsi="Arial" w:cs="Arial"/>
          <w:sz w:val="20"/>
          <w:szCs w:val="20"/>
          <w:lang w:val="cs-CZ"/>
        </w:rPr>
        <w:t xml:space="preserve">ožnost </w:t>
      </w:r>
      <w:r w:rsidR="008E2A35">
        <w:rPr>
          <w:rFonts w:ascii="Arial" w:hAnsi="Arial" w:cs="Arial"/>
          <w:sz w:val="20"/>
          <w:szCs w:val="20"/>
          <w:lang w:val="cs-CZ"/>
        </w:rPr>
        <w:t>recyklace</w:t>
      </w:r>
      <w:r w:rsidR="0082507F" w:rsidRPr="0017443E">
        <w:rPr>
          <w:rFonts w:ascii="Arial" w:hAnsi="Arial" w:cs="Arial"/>
          <w:sz w:val="20"/>
          <w:szCs w:val="20"/>
          <w:lang w:val="cs-CZ"/>
        </w:rPr>
        <w:t xml:space="preserve"> odpadu </w:t>
      </w:r>
      <w:r w:rsidR="008E2A35">
        <w:rPr>
          <w:rFonts w:ascii="Arial" w:hAnsi="Arial" w:cs="Arial"/>
          <w:sz w:val="20"/>
          <w:szCs w:val="20"/>
          <w:lang w:val="cs-CZ"/>
        </w:rPr>
        <w:t xml:space="preserve">konzultovat s </w:t>
      </w:r>
      <w:r w:rsidR="0082507F" w:rsidRPr="0017443E">
        <w:rPr>
          <w:rFonts w:ascii="Arial" w:hAnsi="Arial" w:cs="Arial"/>
          <w:sz w:val="20"/>
          <w:szCs w:val="20"/>
          <w:lang w:val="cs-CZ"/>
        </w:rPr>
        <w:t>výrobce</w:t>
      </w:r>
      <w:r w:rsidR="008E2A35">
        <w:rPr>
          <w:rFonts w:ascii="Arial" w:hAnsi="Arial" w:cs="Arial"/>
          <w:sz w:val="20"/>
          <w:szCs w:val="20"/>
          <w:lang w:val="cs-CZ"/>
        </w:rPr>
        <w:t>m</w:t>
      </w:r>
      <w:r w:rsidR="0082507F" w:rsidRPr="0017443E">
        <w:rPr>
          <w:rFonts w:ascii="Arial" w:hAnsi="Arial" w:cs="Arial"/>
          <w:sz w:val="20"/>
          <w:szCs w:val="20"/>
          <w:lang w:val="cs-CZ"/>
        </w:rPr>
        <w:t>. Jestliže taková možnost neexistuje, před</w:t>
      </w:r>
      <w:r w:rsidR="008E2A35">
        <w:rPr>
          <w:rFonts w:ascii="Arial" w:hAnsi="Arial" w:cs="Arial"/>
          <w:sz w:val="20"/>
          <w:szCs w:val="20"/>
          <w:lang w:val="cs-CZ"/>
        </w:rPr>
        <w:t>at</w:t>
      </w:r>
      <w:r w:rsidR="0082507F" w:rsidRPr="0017443E">
        <w:rPr>
          <w:rFonts w:ascii="Arial" w:hAnsi="Arial" w:cs="Arial"/>
          <w:sz w:val="20"/>
          <w:szCs w:val="20"/>
          <w:lang w:val="cs-CZ"/>
        </w:rPr>
        <w:t xml:space="preserve"> k likvidaci do podniku, který je oprávněn ke sběru, dopravě, opětovn</w:t>
      </w:r>
      <w:r w:rsidR="008E2A35">
        <w:rPr>
          <w:rFonts w:ascii="Arial" w:hAnsi="Arial" w:cs="Arial"/>
          <w:sz w:val="20"/>
          <w:szCs w:val="20"/>
          <w:lang w:val="cs-CZ"/>
        </w:rPr>
        <w:t>ému</w:t>
      </w:r>
      <w:r w:rsidR="0082507F" w:rsidRPr="0017443E">
        <w:rPr>
          <w:rFonts w:ascii="Arial" w:hAnsi="Arial" w:cs="Arial"/>
          <w:sz w:val="20"/>
          <w:szCs w:val="20"/>
          <w:lang w:val="cs-CZ"/>
        </w:rPr>
        <w:t xml:space="preserve"> využití nebo zneškodnění odpadů. Zbytky výrobku ne</w:t>
      </w:r>
      <w:r w:rsidR="008E2A35">
        <w:rPr>
          <w:rFonts w:ascii="Arial" w:hAnsi="Arial" w:cs="Arial"/>
          <w:sz w:val="20"/>
          <w:szCs w:val="20"/>
          <w:lang w:val="cs-CZ"/>
        </w:rPr>
        <w:t>vypouštět</w:t>
      </w:r>
      <w:r w:rsidR="0082507F" w:rsidRPr="0017443E">
        <w:rPr>
          <w:rFonts w:ascii="Arial" w:hAnsi="Arial" w:cs="Arial"/>
          <w:sz w:val="20"/>
          <w:szCs w:val="20"/>
          <w:lang w:val="cs-CZ"/>
        </w:rPr>
        <w:t xml:space="preserve"> do odpadních vod, kanalizace. Zbytky nevyužité užitné kapaliny zře</w:t>
      </w:r>
      <w:r w:rsidR="008E2A35">
        <w:rPr>
          <w:rFonts w:ascii="Arial" w:hAnsi="Arial" w:cs="Arial"/>
          <w:sz w:val="20"/>
          <w:szCs w:val="20"/>
          <w:lang w:val="cs-CZ"/>
        </w:rPr>
        <w:t>dit</w:t>
      </w:r>
      <w:r w:rsidR="0082507F" w:rsidRPr="0017443E">
        <w:rPr>
          <w:rFonts w:ascii="Arial" w:hAnsi="Arial" w:cs="Arial"/>
          <w:sz w:val="20"/>
          <w:szCs w:val="20"/>
          <w:lang w:val="cs-CZ"/>
        </w:rPr>
        <w:t xml:space="preserve"> vodou a </w:t>
      </w:r>
      <w:r w:rsidR="008E2A35">
        <w:rPr>
          <w:rFonts w:ascii="Arial" w:hAnsi="Arial" w:cs="Arial"/>
          <w:sz w:val="20"/>
          <w:szCs w:val="20"/>
          <w:lang w:val="cs-CZ"/>
        </w:rPr>
        <w:t>vystříkat</w:t>
      </w:r>
      <w:r w:rsidR="0082507F" w:rsidRPr="0017443E">
        <w:rPr>
          <w:rFonts w:ascii="Arial" w:hAnsi="Arial" w:cs="Arial"/>
          <w:sz w:val="20"/>
          <w:szCs w:val="20"/>
          <w:lang w:val="cs-CZ"/>
        </w:rPr>
        <w:t xml:space="preserve"> na dříve ošetřeném povrchu.</w:t>
      </w:r>
      <w:r>
        <w:rPr>
          <w:rFonts w:ascii="Arial" w:hAnsi="Arial" w:cs="Arial"/>
          <w:sz w:val="20"/>
          <w:szCs w:val="20"/>
          <w:lang w:val="cs-CZ"/>
        </w:rPr>
        <w:t xml:space="preserve"> </w:t>
      </w:r>
    </w:p>
    <w:p w:rsidR="0082507F" w:rsidRPr="0017443E" w:rsidRDefault="0082507F" w:rsidP="0082507F">
      <w:pPr>
        <w:spacing w:line="100" w:lineRule="atLeast"/>
        <w:jc w:val="both"/>
        <w:rPr>
          <w:lang w:val="cs-CZ"/>
        </w:rPr>
      </w:pPr>
      <w:r w:rsidRPr="0017443E">
        <w:rPr>
          <w:rFonts w:cs="Arial"/>
          <w:sz w:val="20"/>
          <w:szCs w:val="20"/>
          <w:lang w:val="cs-CZ"/>
        </w:rPr>
        <w:t xml:space="preserve">Skupina odpadu: 07 04 – </w:t>
      </w:r>
      <w:r w:rsidR="00517A55" w:rsidRPr="00517A55">
        <w:rPr>
          <w:rFonts w:cs="Arial"/>
          <w:sz w:val="20"/>
          <w:szCs w:val="20"/>
          <w:lang w:val="cs-CZ"/>
        </w:rPr>
        <w:t>Odpady z výroby, zpracování, distribuce a používání organických pesticidů (kromě odpadů uvedených pod čísly 02 01 08 a 02 01 09), činidel k impregnaci dřeva (kromě odpadů uvedených v podskupině 03 02) a dalších biocidů</w:t>
      </w:r>
      <w:r w:rsidRPr="0017443E">
        <w:rPr>
          <w:rFonts w:cs="Arial"/>
          <w:sz w:val="20"/>
          <w:szCs w:val="20"/>
          <w:lang w:val="cs-CZ"/>
        </w:rPr>
        <w:t>.</w:t>
      </w:r>
    </w:p>
    <w:p w:rsidR="0082507F" w:rsidRPr="0017443E" w:rsidRDefault="0082507F" w:rsidP="0082507F">
      <w:pPr>
        <w:spacing w:line="100" w:lineRule="atLeast"/>
        <w:jc w:val="both"/>
        <w:rPr>
          <w:lang w:val="cs-CZ"/>
        </w:rPr>
      </w:pPr>
      <w:r w:rsidRPr="0017443E">
        <w:rPr>
          <w:rFonts w:cs="Arial"/>
          <w:sz w:val="20"/>
          <w:szCs w:val="20"/>
          <w:lang w:val="cs-CZ"/>
        </w:rPr>
        <w:t>K</w:t>
      </w:r>
      <w:r w:rsidR="00EC52AD">
        <w:rPr>
          <w:rFonts w:cs="Arial"/>
          <w:sz w:val="20"/>
          <w:szCs w:val="20"/>
          <w:lang w:val="cs-CZ"/>
        </w:rPr>
        <w:t>ó</w:t>
      </w:r>
      <w:r w:rsidRPr="0017443E">
        <w:rPr>
          <w:rFonts w:cs="Arial"/>
          <w:sz w:val="20"/>
          <w:szCs w:val="20"/>
          <w:lang w:val="cs-CZ"/>
        </w:rPr>
        <w:t xml:space="preserve">d odpadu: 07 04 99 – </w:t>
      </w:r>
      <w:r w:rsidR="00517A55" w:rsidRPr="00517A55">
        <w:rPr>
          <w:rFonts w:cs="Arial"/>
          <w:sz w:val="20"/>
          <w:szCs w:val="20"/>
          <w:lang w:val="cs-CZ"/>
        </w:rPr>
        <w:t>Odpady jinak blíže neurčené</w:t>
      </w:r>
    </w:p>
    <w:p w:rsidR="0082507F" w:rsidRPr="0017443E" w:rsidRDefault="0082507F" w:rsidP="0082507F">
      <w:pPr>
        <w:spacing w:line="100" w:lineRule="atLeast"/>
        <w:jc w:val="both"/>
        <w:rPr>
          <w:rFonts w:cs="Arial"/>
          <w:sz w:val="20"/>
          <w:szCs w:val="20"/>
          <w:lang w:val="cs-CZ"/>
        </w:rPr>
      </w:pPr>
    </w:p>
    <w:p w:rsidR="0082507F" w:rsidRPr="0017443E" w:rsidRDefault="0082507F" w:rsidP="0082507F">
      <w:pPr>
        <w:pStyle w:val="WW-Tekstpodstawowywcity2"/>
        <w:ind w:left="0"/>
        <w:jc w:val="both"/>
        <w:rPr>
          <w:lang w:val="cs-CZ"/>
        </w:rPr>
      </w:pPr>
      <w:r w:rsidRPr="0017443E">
        <w:rPr>
          <w:rFonts w:ascii="Arial" w:hAnsi="Arial" w:cs="Arial"/>
          <w:b/>
          <w:bCs/>
          <w:sz w:val="20"/>
          <w:szCs w:val="20"/>
          <w:lang w:val="cs-CZ"/>
        </w:rPr>
        <w:t xml:space="preserve">Odstraňování použitých obalů: </w:t>
      </w:r>
      <w:r w:rsidRPr="0017443E">
        <w:rPr>
          <w:rFonts w:ascii="Arial" w:hAnsi="Arial" w:cs="Arial"/>
          <w:sz w:val="20"/>
          <w:szCs w:val="20"/>
          <w:lang w:val="cs-CZ"/>
        </w:rPr>
        <w:t>je zakázáno spalování na zemi. Prázdné obaly musí b</w:t>
      </w:r>
      <w:r w:rsidR="00517A55">
        <w:rPr>
          <w:rFonts w:ascii="Arial" w:hAnsi="Arial" w:cs="Arial"/>
          <w:sz w:val="20"/>
          <w:szCs w:val="20"/>
          <w:lang w:val="cs-CZ"/>
        </w:rPr>
        <w:t>ýt třikrát propláchnuty vodou, vý</w:t>
      </w:r>
      <w:r w:rsidRPr="0017443E">
        <w:rPr>
          <w:rFonts w:ascii="Arial" w:hAnsi="Arial" w:cs="Arial"/>
          <w:sz w:val="20"/>
          <w:szCs w:val="20"/>
          <w:lang w:val="cs-CZ"/>
        </w:rPr>
        <w:t xml:space="preserve">plachovou vodu </w:t>
      </w:r>
      <w:r w:rsidR="00EC52AD">
        <w:rPr>
          <w:rFonts w:ascii="Arial" w:hAnsi="Arial" w:cs="Arial"/>
          <w:sz w:val="20"/>
          <w:szCs w:val="20"/>
          <w:lang w:val="cs-CZ"/>
        </w:rPr>
        <w:t>nalít</w:t>
      </w:r>
      <w:r w:rsidRPr="0017443E">
        <w:rPr>
          <w:rFonts w:ascii="Arial" w:hAnsi="Arial" w:cs="Arial"/>
          <w:sz w:val="20"/>
          <w:szCs w:val="20"/>
          <w:lang w:val="cs-CZ"/>
        </w:rPr>
        <w:t xml:space="preserve"> do nádoby s užitnou kapalinou. Vodu použitou pro mytí</w:t>
      </w:r>
      <w:r w:rsidRPr="008863AF">
        <w:rPr>
          <w:rFonts w:ascii="Arial" w:hAnsi="Arial" w:cs="Arial"/>
          <w:sz w:val="20"/>
          <w:szCs w:val="20"/>
          <w:lang w:val="cs-CZ"/>
        </w:rPr>
        <w:t xml:space="preserve"> </w:t>
      </w:r>
      <w:r w:rsidRPr="0017443E">
        <w:rPr>
          <w:rFonts w:ascii="Arial" w:hAnsi="Arial" w:cs="Arial"/>
          <w:sz w:val="20"/>
          <w:szCs w:val="20"/>
          <w:lang w:val="cs-CZ"/>
        </w:rPr>
        <w:t xml:space="preserve">zařízení, </w:t>
      </w:r>
      <w:r w:rsidR="00EC52AD">
        <w:rPr>
          <w:rFonts w:ascii="Arial" w:hAnsi="Arial" w:cs="Arial"/>
          <w:sz w:val="20"/>
          <w:szCs w:val="20"/>
          <w:lang w:val="cs-CZ"/>
        </w:rPr>
        <w:t>vystříkat</w:t>
      </w:r>
      <w:r w:rsidRPr="0017443E">
        <w:rPr>
          <w:rFonts w:ascii="Arial" w:hAnsi="Arial" w:cs="Arial"/>
          <w:sz w:val="20"/>
          <w:szCs w:val="20"/>
          <w:lang w:val="cs-CZ"/>
        </w:rPr>
        <w:t xml:space="preserve"> na již dříve ošetřený povrch. Je zakázáno používat prázdné obal</w:t>
      </w:r>
      <w:r w:rsidR="00EC52AD">
        <w:rPr>
          <w:rFonts w:ascii="Arial" w:hAnsi="Arial" w:cs="Arial"/>
          <w:sz w:val="20"/>
          <w:szCs w:val="20"/>
          <w:lang w:val="cs-CZ"/>
        </w:rPr>
        <w:t>y</w:t>
      </w:r>
      <w:r w:rsidRPr="0017443E">
        <w:rPr>
          <w:rFonts w:ascii="Arial" w:hAnsi="Arial" w:cs="Arial"/>
          <w:sz w:val="20"/>
          <w:szCs w:val="20"/>
          <w:lang w:val="cs-CZ"/>
        </w:rPr>
        <w:t xml:space="preserve"> po výrobku pro jiné účely</w:t>
      </w:r>
      <w:r w:rsidR="00517A55">
        <w:rPr>
          <w:rFonts w:ascii="Arial" w:hAnsi="Arial" w:cs="Arial"/>
          <w:sz w:val="20"/>
          <w:szCs w:val="20"/>
          <w:lang w:val="cs-CZ"/>
        </w:rPr>
        <w:t xml:space="preserve"> včetně jejich posuzování jako </w:t>
      </w:r>
      <w:r w:rsidRPr="0017443E">
        <w:rPr>
          <w:rFonts w:ascii="Arial" w:hAnsi="Arial" w:cs="Arial"/>
          <w:sz w:val="20"/>
          <w:szCs w:val="20"/>
          <w:lang w:val="cs-CZ"/>
        </w:rPr>
        <w:t xml:space="preserve">druhotné suroviny. </w:t>
      </w:r>
    </w:p>
    <w:p w:rsidR="0082507F" w:rsidRPr="0017443E" w:rsidRDefault="0082507F" w:rsidP="0082507F">
      <w:pPr>
        <w:pStyle w:val="tabletext"/>
        <w:spacing w:after="0" w:line="100" w:lineRule="atLeast"/>
        <w:rPr>
          <w:rFonts w:ascii="Arial" w:hAnsi="Arial" w:cs="Arial"/>
          <w:lang w:val="cs-CZ"/>
        </w:rPr>
      </w:pPr>
      <w:r w:rsidRPr="0017443E">
        <w:rPr>
          <w:rFonts w:ascii="Arial" w:hAnsi="Arial" w:cs="Arial"/>
          <w:lang w:val="cs-CZ"/>
        </w:rPr>
        <w:t xml:space="preserve">Kód odpadu: 15 01 10* – </w:t>
      </w:r>
      <w:r w:rsidR="00517A55" w:rsidRPr="00517A55">
        <w:rPr>
          <w:rFonts w:ascii="Arial" w:hAnsi="Arial" w:cs="Arial"/>
          <w:lang w:val="cs-CZ"/>
        </w:rPr>
        <w:t>Obaly obsahující zbytky nebezpečných látek nebo obaly těmito látkami znečištěné</w:t>
      </w:r>
    </w:p>
    <w:p w:rsidR="0082507F" w:rsidRPr="0017443E" w:rsidRDefault="0082507F" w:rsidP="0082507F">
      <w:pPr>
        <w:pStyle w:val="tabletext"/>
        <w:spacing w:after="0" w:line="100" w:lineRule="atLeast"/>
        <w:rPr>
          <w:lang w:val="cs-CZ"/>
        </w:rPr>
      </w:pPr>
    </w:p>
    <w:tbl>
      <w:tblPr>
        <w:tblW w:w="9742" w:type="dxa"/>
        <w:tblInd w:w="55" w:type="dxa"/>
        <w:tblLayout w:type="fixed"/>
        <w:tblCellMar>
          <w:top w:w="55" w:type="dxa"/>
          <w:left w:w="55" w:type="dxa"/>
          <w:bottom w:w="55" w:type="dxa"/>
          <w:right w:w="55" w:type="dxa"/>
        </w:tblCellMar>
        <w:tblLook w:val="0000" w:firstRow="0" w:lastRow="0" w:firstColumn="0" w:lastColumn="0" w:noHBand="0" w:noVBand="0"/>
      </w:tblPr>
      <w:tblGrid>
        <w:gridCol w:w="9742"/>
      </w:tblGrid>
      <w:tr w:rsidR="0082507F" w:rsidRPr="0017443E" w:rsidTr="00517A55">
        <w:tc>
          <w:tcPr>
            <w:tcW w:w="9742" w:type="dxa"/>
            <w:tcBorders>
              <w:top w:val="single" w:sz="1" w:space="0" w:color="000000"/>
              <w:left w:val="single" w:sz="1" w:space="0" w:color="000000"/>
              <w:bottom w:val="single" w:sz="1" w:space="0" w:color="000000"/>
              <w:right w:val="single" w:sz="1" w:space="0" w:color="000000"/>
            </w:tcBorders>
            <w:shd w:val="clear" w:color="auto" w:fill="auto"/>
          </w:tcPr>
          <w:p w:rsidR="0082507F" w:rsidRPr="0017443E" w:rsidRDefault="0082507F" w:rsidP="008863AF">
            <w:pPr>
              <w:snapToGrid w:val="0"/>
              <w:spacing w:line="100" w:lineRule="atLeast"/>
              <w:jc w:val="both"/>
              <w:rPr>
                <w:lang w:val="cs-CZ"/>
              </w:rPr>
            </w:pPr>
            <w:r w:rsidRPr="0017443E">
              <w:rPr>
                <w:rFonts w:cs="Arial"/>
                <w:b/>
                <w:bCs/>
                <w:sz w:val="20"/>
                <w:szCs w:val="20"/>
                <w:lang w:val="cs-CZ"/>
              </w:rPr>
              <w:t>ODDÍL 14. INFORMACE PRO PŘEPRAVU</w:t>
            </w:r>
          </w:p>
        </w:tc>
      </w:tr>
    </w:tbl>
    <w:p w:rsidR="00517A55" w:rsidRDefault="00517A55" w:rsidP="0082507F">
      <w:pPr>
        <w:spacing w:line="100" w:lineRule="atLeast"/>
        <w:jc w:val="both"/>
        <w:rPr>
          <w:rFonts w:cs="Arial"/>
          <w:sz w:val="20"/>
          <w:szCs w:val="20"/>
          <w:lang w:val="cs-CZ"/>
        </w:rPr>
      </w:pPr>
    </w:p>
    <w:p w:rsidR="0082507F" w:rsidRPr="0017443E" w:rsidRDefault="00517A55" w:rsidP="0082507F">
      <w:pPr>
        <w:spacing w:line="100" w:lineRule="atLeast"/>
        <w:jc w:val="both"/>
        <w:rPr>
          <w:rFonts w:cs="Arial"/>
          <w:sz w:val="20"/>
          <w:szCs w:val="20"/>
          <w:lang w:val="cs-CZ"/>
        </w:rPr>
      </w:pPr>
      <w:r w:rsidRPr="00517A55">
        <w:rPr>
          <w:rFonts w:cs="Arial"/>
          <w:sz w:val="20"/>
          <w:szCs w:val="20"/>
          <w:lang w:val="cs-CZ"/>
        </w:rPr>
        <w:t>Pojmenování a označení podle evropské dohody o přepravě nebezpečného zboží RID/ADR.</w:t>
      </w:r>
    </w:p>
    <w:p w:rsidR="0082507F" w:rsidRPr="0017443E" w:rsidRDefault="0082507F" w:rsidP="0082507F">
      <w:pPr>
        <w:spacing w:line="100" w:lineRule="atLeast"/>
        <w:jc w:val="both"/>
        <w:rPr>
          <w:lang w:val="cs-CZ"/>
        </w:rPr>
      </w:pPr>
      <w:r w:rsidRPr="0017443E">
        <w:rPr>
          <w:rFonts w:cs="Arial"/>
          <w:b/>
          <w:bCs/>
          <w:sz w:val="20"/>
          <w:szCs w:val="20"/>
          <w:lang w:val="cs-CZ"/>
        </w:rPr>
        <w:t xml:space="preserve">14.1 </w:t>
      </w:r>
      <w:r w:rsidRPr="0017443E">
        <w:rPr>
          <w:rFonts w:cs="Arial"/>
          <w:b/>
          <w:bCs/>
          <w:sz w:val="20"/>
          <w:szCs w:val="20"/>
          <w:lang w:val="cs-CZ"/>
        </w:rPr>
        <w:tab/>
      </w:r>
      <w:r w:rsidRPr="0017443E">
        <w:rPr>
          <w:rFonts w:cs="Arial"/>
          <w:b/>
          <w:sz w:val="20"/>
          <w:szCs w:val="20"/>
          <w:lang w:val="cs-CZ"/>
        </w:rPr>
        <w:t>Číslo UN (číslo OSN):</w:t>
      </w:r>
      <w:r w:rsidRPr="0017443E">
        <w:rPr>
          <w:rFonts w:cs="Arial"/>
          <w:sz w:val="20"/>
          <w:szCs w:val="20"/>
          <w:lang w:val="cs-CZ"/>
        </w:rPr>
        <w:tab/>
      </w:r>
      <w:r w:rsidRPr="0017443E">
        <w:rPr>
          <w:rFonts w:cs="Arial"/>
          <w:sz w:val="20"/>
          <w:szCs w:val="20"/>
          <w:lang w:val="cs-CZ"/>
        </w:rPr>
        <w:tab/>
      </w:r>
      <w:r w:rsidRPr="0017443E">
        <w:rPr>
          <w:rFonts w:cs="Arial"/>
          <w:sz w:val="20"/>
          <w:szCs w:val="20"/>
          <w:lang w:val="cs-CZ"/>
        </w:rPr>
        <w:tab/>
      </w:r>
      <w:r w:rsidRPr="0017443E">
        <w:rPr>
          <w:rFonts w:cs="Arial"/>
          <w:sz w:val="20"/>
          <w:szCs w:val="20"/>
          <w:lang w:val="cs-CZ"/>
        </w:rPr>
        <w:tab/>
        <w:t>3082</w:t>
      </w:r>
    </w:p>
    <w:p w:rsidR="0082507F" w:rsidRPr="0017443E" w:rsidRDefault="00EF0E8C" w:rsidP="0082507F">
      <w:pPr>
        <w:spacing w:line="100" w:lineRule="atLeast"/>
        <w:ind w:right="-568"/>
        <w:jc w:val="both"/>
        <w:rPr>
          <w:rFonts w:cs="Arial"/>
          <w:sz w:val="20"/>
          <w:szCs w:val="20"/>
          <w:lang w:val="cs-CZ"/>
        </w:rPr>
      </w:pPr>
      <w:r>
        <w:rPr>
          <w:rFonts w:cs="Arial"/>
          <w:b/>
          <w:bCs/>
          <w:noProof/>
          <w:sz w:val="20"/>
          <w:szCs w:val="20"/>
          <w:lang w:val="cs-CZ" w:eastAsia="cs-CZ" w:bidi="ar-SA"/>
        </w:rPr>
        <mc:AlternateContent>
          <mc:Choice Requires="wpg">
            <w:drawing>
              <wp:anchor distT="0" distB="0" distL="0" distR="0" simplePos="0" relativeHeight="251661312" behindDoc="0" locked="0" layoutInCell="1" allowOverlap="1">
                <wp:simplePos x="0" y="0"/>
                <wp:positionH relativeFrom="column">
                  <wp:posOffset>4752975</wp:posOffset>
                </wp:positionH>
                <wp:positionV relativeFrom="paragraph">
                  <wp:posOffset>278130</wp:posOffset>
                </wp:positionV>
                <wp:extent cx="1023620" cy="956945"/>
                <wp:effectExtent l="0" t="1905" r="0" b="317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620" cy="956945"/>
                          <a:chOff x="7485" y="438"/>
                          <a:chExt cx="1612" cy="1507"/>
                        </a:xfrm>
                      </wpg:grpSpPr>
                      <wps:wsp>
                        <wps:cNvPr id="7" name="Rectangle 4"/>
                        <wps:cNvSpPr>
                          <a:spLocks noChangeArrowheads="1"/>
                        </wps:cNvSpPr>
                        <wps:spPr bwMode="auto">
                          <a:xfrm>
                            <a:off x="7485" y="438"/>
                            <a:ext cx="1611" cy="1506"/>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293BA" id="Group 3" o:spid="_x0000_s1026" style="position:absolute;margin-left:374.25pt;margin-top:21.9pt;width:80.6pt;height:75.35pt;z-index:251661312;mso-wrap-distance-left:0;mso-wrap-distance-right:0" coordorigin="7485,438" coordsize="1612,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">
                <v:rect id="Rectangle 4" o:spid="_x0000_s1027" style="position:absolute;left:7485;top:438;width:1611;height:15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" stroked="f" strokecolor="#3465a4">
                  <v:stroke joinstyle="round"/>
                </v:rect>
              </v:group>
            </w:pict>
          </mc:Fallback>
        </mc:AlternateContent>
      </w:r>
      <w:r w:rsidR="0082507F" w:rsidRPr="0017443E">
        <w:rPr>
          <w:rFonts w:cs="Arial"/>
          <w:b/>
          <w:bCs/>
          <w:sz w:val="20"/>
          <w:szCs w:val="20"/>
          <w:lang w:val="cs-CZ"/>
        </w:rPr>
        <w:t>14.2.</w:t>
      </w:r>
      <w:r w:rsidR="0082507F" w:rsidRPr="0017443E">
        <w:rPr>
          <w:rFonts w:cs="Arial"/>
          <w:b/>
          <w:bCs/>
          <w:sz w:val="20"/>
          <w:szCs w:val="20"/>
          <w:lang w:val="cs-CZ"/>
        </w:rPr>
        <w:tab/>
        <w:t xml:space="preserve">Náležitý název UN pro zásilku: </w:t>
      </w:r>
      <w:r w:rsidR="0082507F" w:rsidRPr="0017443E">
        <w:rPr>
          <w:rFonts w:cs="Arial"/>
          <w:b/>
          <w:bCs/>
          <w:sz w:val="20"/>
          <w:szCs w:val="20"/>
          <w:lang w:val="cs-CZ"/>
        </w:rPr>
        <w:tab/>
      </w:r>
      <w:r w:rsidR="0082507F" w:rsidRPr="0017443E">
        <w:rPr>
          <w:rFonts w:cs="Arial"/>
          <w:caps/>
          <w:sz w:val="20"/>
          <w:szCs w:val="20"/>
          <w:lang w:val="cs-CZ"/>
        </w:rPr>
        <w:t xml:space="preserve">LÁTKA OHROŽUJÍCÍ ŽIVOTNÍ PROSTŘEDÍ </w:t>
      </w:r>
      <w:r w:rsidR="00517A55" w:rsidRPr="00517A55">
        <w:rPr>
          <w:rFonts w:cs="Arial"/>
          <w:caps/>
          <w:sz w:val="20"/>
          <w:szCs w:val="20"/>
          <w:lang w:val="cs-CZ"/>
        </w:rPr>
        <w:t xml:space="preserve">KAPALNÁ, J.N.                            </w:t>
      </w:r>
    </w:p>
    <w:p w:rsidR="0082507F" w:rsidRPr="0017443E" w:rsidRDefault="0082507F" w:rsidP="0082507F">
      <w:pPr>
        <w:spacing w:line="100" w:lineRule="atLeast"/>
        <w:ind w:right="-568"/>
        <w:jc w:val="both"/>
        <w:rPr>
          <w:lang w:val="cs-CZ"/>
        </w:rPr>
      </w:pPr>
      <w:r w:rsidRPr="0017443E">
        <w:rPr>
          <w:rFonts w:cs="Arial"/>
          <w:sz w:val="20"/>
          <w:szCs w:val="20"/>
          <w:lang w:val="cs-CZ"/>
        </w:rPr>
        <w:tab/>
      </w:r>
      <w:r w:rsidRPr="0017443E">
        <w:rPr>
          <w:rFonts w:cs="Arial"/>
          <w:sz w:val="20"/>
          <w:szCs w:val="20"/>
          <w:lang w:val="cs-CZ"/>
        </w:rPr>
        <w:tab/>
      </w:r>
      <w:r w:rsidRPr="0017443E">
        <w:rPr>
          <w:rFonts w:cs="Arial"/>
          <w:sz w:val="20"/>
          <w:szCs w:val="20"/>
          <w:lang w:val="cs-CZ"/>
        </w:rPr>
        <w:tab/>
      </w:r>
      <w:r w:rsidRPr="0017443E">
        <w:rPr>
          <w:rFonts w:cs="Arial"/>
          <w:sz w:val="20"/>
          <w:szCs w:val="20"/>
          <w:lang w:val="cs-CZ"/>
        </w:rPr>
        <w:tab/>
      </w:r>
      <w:r w:rsidRPr="0017443E">
        <w:rPr>
          <w:rFonts w:cs="Arial"/>
          <w:sz w:val="20"/>
          <w:szCs w:val="20"/>
          <w:lang w:val="cs-CZ"/>
        </w:rPr>
        <w:tab/>
      </w:r>
      <w:r w:rsidRPr="0017443E">
        <w:rPr>
          <w:rFonts w:cs="Arial"/>
          <w:sz w:val="20"/>
          <w:szCs w:val="20"/>
          <w:lang w:val="cs-CZ"/>
        </w:rPr>
        <w:tab/>
        <w:t>(</w:t>
      </w:r>
      <w:proofErr w:type="spellStart"/>
      <w:r w:rsidRPr="0017443E">
        <w:rPr>
          <w:rFonts w:cs="Arial"/>
          <w:sz w:val="20"/>
          <w:szCs w:val="20"/>
          <w:lang w:val="cs-CZ"/>
        </w:rPr>
        <w:t>permethrin</w:t>
      </w:r>
      <w:proofErr w:type="spellEnd"/>
      <w:r w:rsidRPr="0017443E">
        <w:rPr>
          <w:rFonts w:cs="Arial"/>
          <w:sz w:val="20"/>
          <w:szCs w:val="20"/>
          <w:lang w:val="cs-CZ"/>
        </w:rPr>
        <w:t xml:space="preserve">, </w:t>
      </w:r>
      <w:proofErr w:type="spellStart"/>
      <w:r w:rsidRPr="0017443E">
        <w:rPr>
          <w:rFonts w:cs="Arial"/>
          <w:sz w:val="20"/>
          <w:szCs w:val="20"/>
          <w:lang w:val="cs-CZ"/>
        </w:rPr>
        <w:t>cypermethrin</w:t>
      </w:r>
      <w:proofErr w:type="spellEnd"/>
      <w:r w:rsidRPr="0017443E">
        <w:rPr>
          <w:rFonts w:cs="Arial"/>
          <w:sz w:val="20"/>
          <w:szCs w:val="20"/>
          <w:lang w:val="cs-CZ"/>
        </w:rPr>
        <w:t>)</w:t>
      </w:r>
    </w:p>
    <w:p w:rsidR="0082507F" w:rsidRPr="0017443E" w:rsidRDefault="0082507F" w:rsidP="0082507F">
      <w:pPr>
        <w:spacing w:line="100" w:lineRule="atLeast"/>
        <w:jc w:val="both"/>
        <w:rPr>
          <w:lang w:val="cs-CZ"/>
        </w:rPr>
      </w:pPr>
      <w:r w:rsidRPr="0017443E">
        <w:rPr>
          <w:noProof/>
          <w:lang w:val="cs-CZ" w:eastAsia="cs-CZ" w:bidi="ar-SA"/>
        </w:rPr>
        <w:drawing>
          <wp:anchor distT="0" distB="0" distL="0" distR="0" simplePos="0" relativeHeight="251660288" behindDoc="0" locked="0" layoutInCell="1" allowOverlap="1">
            <wp:simplePos x="0" y="0"/>
            <wp:positionH relativeFrom="column">
              <wp:posOffset>5788025</wp:posOffset>
            </wp:positionH>
            <wp:positionV relativeFrom="paragraph">
              <wp:posOffset>79375</wp:posOffset>
            </wp:positionV>
            <wp:extent cx="994410" cy="977265"/>
            <wp:effectExtent l="19050" t="0" r="0" b="0"/>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188" t="-189" r="-188" b="-189"/>
                    <a:stretch>
                      <a:fillRect/>
                    </a:stretch>
                  </pic:blipFill>
                  <pic:spPr bwMode="auto">
                    <a:xfrm>
                      <a:off x="0" y="0"/>
                      <a:ext cx="994410" cy="977265"/>
                    </a:xfrm>
                    <a:prstGeom prst="rect">
                      <a:avLst/>
                    </a:prstGeom>
                    <a:solidFill>
                      <a:srgbClr val="FFFFFF"/>
                    </a:solidFill>
                    <a:ln w="9525">
                      <a:noFill/>
                      <a:miter lim="800000"/>
                      <a:headEnd/>
                      <a:tailEnd/>
                    </a:ln>
                  </pic:spPr>
                </pic:pic>
              </a:graphicData>
            </a:graphic>
          </wp:anchor>
        </w:drawing>
      </w:r>
      <w:r w:rsidRPr="0017443E">
        <w:rPr>
          <w:rFonts w:cs="Arial"/>
          <w:b/>
          <w:bCs/>
          <w:noProof/>
          <w:sz w:val="20"/>
          <w:szCs w:val="20"/>
          <w:lang w:val="cs-CZ" w:eastAsia="cs-CZ" w:bidi="ar-SA"/>
        </w:rPr>
        <w:drawing>
          <wp:anchor distT="0" distB="0" distL="114935" distR="114935" simplePos="0" relativeHeight="251662336" behindDoc="0" locked="0" layoutInCell="1" allowOverlap="1">
            <wp:simplePos x="0" y="0"/>
            <wp:positionH relativeFrom="column">
              <wp:posOffset>4645025</wp:posOffset>
            </wp:positionH>
            <wp:positionV relativeFrom="paragraph">
              <wp:posOffset>59690</wp:posOffset>
            </wp:positionV>
            <wp:extent cx="1037590" cy="972820"/>
            <wp:effectExtent l="1905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l="-427" t="-427" r="-427" b="-427"/>
                    <a:stretch>
                      <a:fillRect/>
                    </a:stretch>
                  </pic:blipFill>
                  <pic:spPr bwMode="auto">
                    <a:xfrm>
                      <a:off x="0" y="0"/>
                      <a:ext cx="1037590" cy="972820"/>
                    </a:xfrm>
                    <a:prstGeom prst="rect">
                      <a:avLst/>
                    </a:prstGeom>
                    <a:solidFill>
                      <a:srgbClr val="FFFFFF"/>
                    </a:solidFill>
                    <a:ln w="9525">
                      <a:noFill/>
                      <a:miter lim="800000"/>
                      <a:headEnd/>
                      <a:tailEnd/>
                    </a:ln>
                  </pic:spPr>
                </pic:pic>
              </a:graphicData>
            </a:graphic>
          </wp:anchor>
        </w:drawing>
      </w:r>
      <w:r w:rsidRPr="0017443E">
        <w:rPr>
          <w:rFonts w:cs="Arial"/>
          <w:b/>
          <w:bCs/>
          <w:sz w:val="20"/>
          <w:szCs w:val="20"/>
          <w:lang w:val="cs-CZ"/>
        </w:rPr>
        <w:t xml:space="preserve">14.3. </w:t>
      </w:r>
      <w:r w:rsidRPr="0017443E">
        <w:rPr>
          <w:rFonts w:cs="Arial"/>
          <w:b/>
          <w:bCs/>
          <w:sz w:val="20"/>
          <w:szCs w:val="20"/>
          <w:lang w:val="cs-CZ"/>
        </w:rPr>
        <w:tab/>
        <w:t>Třída(-y) nebezpečnosti pro přepravu:</w:t>
      </w:r>
      <w:r w:rsidRPr="0017443E">
        <w:rPr>
          <w:rFonts w:cs="Arial"/>
          <w:sz w:val="20"/>
          <w:szCs w:val="20"/>
          <w:lang w:val="cs-CZ"/>
        </w:rPr>
        <w:tab/>
      </w:r>
      <w:r w:rsidRPr="0017443E">
        <w:rPr>
          <w:rFonts w:cs="Arial"/>
          <w:sz w:val="20"/>
          <w:szCs w:val="20"/>
          <w:lang w:val="cs-CZ"/>
        </w:rPr>
        <w:tab/>
        <w:t>9</w:t>
      </w:r>
    </w:p>
    <w:p w:rsidR="0082507F" w:rsidRPr="0017443E" w:rsidRDefault="0082507F" w:rsidP="0082507F">
      <w:pPr>
        <w:spacing w:line="100" w:lineRule="atLeast"/>
        <w:jc w:val="both"/>
        <w:rPr>
          <w:lang w:val="cs-CZ"/>
        </w:rPr>
      </w:pPr>
      <w:r w:rsidRPr="0017443E">
        <w:rPr>
          <w:rFonts w:cs="Arial"/>
          <w:b/>
          <w:bCs/>
          <w:sz w:val="20"/>
          <w:szCs w:val="20"/>
          <w:lang w:val="cs-CZ"/>
        </w:rPr>
        <w:t xml:space="preserve">14.4. </w:t>
      </w:r>
      <w:r w:rsidRPr="0017443E">
        <w:rPr>
          <w:rFonts w:cs="Arial"/>
          <w:b/>
          <w:bCs/>
          <w:sz w:val="20"/>
          <w:szCs w:val="20"/>
          <w:lang w:val="cs-CZ"/>
        </w:rPr>
        <w:tab/>
        <w:t>Obalová skupina:</w:t>
      </w:r>
      <w:r w:rsidRPr="0017443E">
        <w:rPr>
          <w:rFonts w:cs="Arial"/>
          <w:b/>
          <w:bCs/>
          <w:sz w:val="20"/>
          <w:szCs w:val="20"/>
          <w:lang w:val="cs-CZ"/>
        </w:rPr>
        <w:tab/>
      </w:r>
      <w:r w:rsidRPr="0017443E">
        <w:rPr>
          <w:rFonts w:cs="Arial"/>
          <w:sz w:val="20"/>
          <w:szCs w:val="20"/>
          <w:lang w:val="cs-CZ"/>
        </w:rPr>
        <w:tab/>
      </w:r>
      <w:r w:rsidRPr="0017443E">
        <w:rPr>
          <w:rFonts w:cs="Arial"/>
          <w:sz w:val="20"/>
          <w:szCs w:val="20"/>
          <w:lang w:val="cs-CZ"/>
        </w:rPr>
        <w:tab/>
      </w:r>
      <w:r w:rsidRPr="0017443E">
        <w:rPr>
          <w:rFonts w:cs="Arial"/>
          <w:sz w:val="20"/>
          <w:szCs w:val="20"/>
          <w:lang w:val="cs-CZ"/>
        </w:rPr>
        <w:tab/>
      </w:r>
      <w:r w:rsidRPr="0017443E">
        <w:rPr>
          <w:rFonts w:cs="Arial"/>
          <w:sz w:val="20"/>
          <w:szCs w:val="20"/>
          <w:lang w:val="cs-CZ"/>
        </w:rPr>
        <w:tab/>
        <w:t>III</w:t>
      </w:r>
    </w:p>
    <w:p w:rsidR="0082507F" w:rsidRPr="0017443E" w:rsidRDefault="0082507F" w:rsidP="0082507F">
      <w:pPr>
        <w:spacing w:line="100" w:lineRule="atLeast"/>
        <w:jc w:val="both"/>
        <w:rPr>
          <w:lang w:val="cs-CZ"/>
        </w:rPr>
      </w:pPr>
      <w:r w:rsidRPr="0017443E">
        <w:rPr>
          <w:rFonts w:cs="Arial"/>
          <w:b/>
          <w:bCs/>
          <w:sz w:val="20"/>
          <w:szCs w:val="20"/>
          <w:lang w:val="cs-CZ"/>
        </w:rPr>
        <w:t xml:space="preserve">14.5. </w:t>
      </w:r>
      <w:r w:rsidRPr="0017443E">
        <w:rPr>
          <w:rFonts w:cs="Arial"/>
          <w:b/>
          <w:bCs/>
          <w:sz w:val="20"/>
          <w:szCs w:val="20"/>
          <w:lang w:val="cs-CZ"/>
        </w:rPr>
        <w:tab/>
      </w:r>
      <w:r w:rsidRPr="0017443E">
        <w:rPr>
          <w:rFonts w:eastAsia="EUAlbertina" w:cs="Arial"/>
          <w:b/>
          <w:bCs/>
          <w:color w:val="000000"/>
          <w:sz w:val="20"/>
          <w:szCs w:val="20"/>
          <w:lang w:val="cs-CZ"/>
        </w:rPr>
        <w:t>Nebezpečnost pro životní prostředí:</w:t>
      </w:r>
      <w:r w:rsidRPr="0017443E">
        <w:rPr>
          <w:rFonts w:eastAsia="EUAlbertina" w:cs="Arial"/>
          <w:b/>
          <w:bCs/>
          <w:color w:val="000000"/>
          <w:sz w:val="20"/>
          <w:szCs w:val="20"/>
          <w:lang w:val="cs-CZ"/>
        </w:rPr>
        <w:tab/>
      </w:r>
      <w:r w:rsidRPr="0017443E">
        <w:rPr>
          <w:rFonts w:eastAsia="EUAlbertina" w:cs="Arial"/>
          <w:b/>
          <w:bCs/>
          <w:color w:val="000000"/>
          <w:sz w:val="20"/>
          <w:szCs w:val="20"/>
          <w:lang w:val="cs-CZ"/>
        </w:rPr>
        <w:tab/>
      </w:r>
      <w:r w:rsidRPr="0017443E">
        <w:rPr>
          <w:rFonts w:eastAsia="EUAlbertina" w:cs="Arial"/>
          <w:b/>
          <w:bCs/>
          <w:color w:val="000000"/>
          <w:sz w:val="20"/>
          <w:szCs w:val="20"/>
          <w:lang w:val="cs-CZ"/>
        </w:rPr>
        <w:tab/>
      </w:r>
      <w:r w:rsidRPr="0017443E">
        <w:rPr>
          <w:rFonts w:eastAsia="EUAlbertina" w:cs="Arial"/>
          <w:color w:val="000000"/>
          <w:sz w:val="20"/>
          <w:szCs w:val="20"/>
          <w:lang w:val="cs-CZ"/>
        </w:rPr>
        <w:t>ano</w:t>
      </w:r>
    </w:p>
    <w:p w:rsidR="0082507F" w:rsidRPr="0017443E" w:rsidRDefault="0082507F" w:rsidP="0082507F">
      <w:pPr>
        <w:pStyle w:val="CM4"/>
        <w:spacing w:line="100" w:lineRule="atLeast"/>
        <w:jc w:val="both"/>
        <w:rPr>
          <w:lang w:val="cs-CZ"/>
        </w:rPr>
      </w:pPr>
      <w:r w:rsidRPr="0017443E">
        <w:rPr>
          <w:rFonts w:ascii="Arial" w:eastAsia="EUAlbertina" w:hAnsi="Arial" w:cs="Arial"/>
          <w:b/>
          <w:bCs/>
          <w:color w:val="000000"/>
          <w:sz w:val="20"/>
          <w:szCs w:val="20"/>
          <w:lang w:val="cs-CZ"/>
        </w:rPr>
        <w:t xml:space="preserve">14.6. </w:t>
      </w:r>
      <w:r w:rsidRPr="0017443E">
        <w:rPr>
          <w:rFonts w:ascii="Arial" w:eastAsia="EUAlbertina" w:hAnsi="Arial" w:cs="Arial"/>
          <w:b/>
          <w:bCs/>
          <w:color w:val="000000"/>
          <w:sz w:val="20"/>
          <w:szCs w:val="20"/>
          <w:lang w:val="cs-CZ"/>
        </w:rPr>
        <w:tab/>
        <w:t>Zvláštní bezpečnostní opatření pro uživatele:</w:t>
      </w:r>
      <w:r w:rsidRPr="0017443E">
        <w:rPr>
          <w:rFonts w:ascii="Arial" w:eastAsia="EUAlbertina" w:hAnsi="Arial" w:cs="Arial"/>
          <w:color w:val="000000"/>
          <w:sz w:val="20"/>
          <w:szCs w:val="20"/>
          <w:lang w:val="cs-CZ"/>
        </w:rPr>
        <w:t xml:space="preserve">             viz. oddíl 7.1</w:t>
      </w:r>
    </w:p>
    <w:p w:rsidR="0082507F" w:rsidRPr="0017443E" w:rsidRDefault="0082507F" w:rsidP="0082507F">
      <w:pPr>
        <w:pStyle w:val="CM4"/>
        <w:spacing w:line="100" w:lineRule="atLeast"/>
        <w:jc w:val="both"/>
        <w:rPr>
          <w:lang w:val="cs-CZ"/>
        </w:rPr>
      </w:pPr>
      <w:r w:rsidRPr="0017443E">
        <w:rPr>
          <w:rFonts w:ascii="Arial" w:eastAsia="EUAlbertina" w:hAnsi="Arial" w:cs="Arial"/>
          <w:color w:val="000000"/>
          <w:sz w:val="20"/>
          <w:szCs w:val="20"/>
          <w:lang w:val="cs-CZ"/>
        </w:rPr>
        <w:tab/>
      </w:r>
      <w:r w:rsidR="00E61941">
        <w:rPr>
          <w:rFonts w:ascii="Arial" w:eastAsia="EUAlbertina" w:hAnsi="Arial" w:cs="Arial"/>
          <w:b/>
          <w:bCs/>
          <w:color w:val="000000"/>
          <w:sz w:val="20"/>
          <w:szCs w:val="20"/>
          <w:lang w:val="cs-CZ"/>
        </w:rPr>
        <w:t>Pozemní do</w:t>
      </w:r>
      <w:r w:rsidRPr="0017443E">
        <w:rPr>
          <w:rFonts w:ascii="Arial" w:eastAsia="EUAlbertina" w:hAnsi="Arial" w:cs="Arial"/>
          <w:b/>
          <w:bCs/>
          <w:color w:val="000000"/>
          <w:sz w:val="20"/>
          <w:szCs w:val="20"/>
          <w:lang w:val="cs-CZ"/>
        </w:rPr>
        <w:t>prava ADR</w:t>
      </w:r>
    </w:p>
    <w:p w:rsidR="0082507F" w:rsidRPr="0017443E" w:rsidRDefault="0082507F" w:rsidP="0082507F">
      <w:pPr>
        <w:spacing w:line="100" w:lineRule="atLeast"/>
        <w:jc w:val="both"/>
        <w:rPr>
          <w:lang w:val="cs-CZ"/>
        </w:rPr>
      </w:pPr>
      <w:r w:rsidRPr="0017443E">
        <w:rPr>
          <w:rFonts w:cs="Arial"/>
          <w:b/>
          <w:bCs/>
          <w:sz w:val="20"/>
          <w:szCs w:val="20"/>
          <w:lang w:val="cs-CZ"/>
        </w:rPr>
        <w:tab/>
      </w:r>
      <w:r w:rsidRPr="0017443E">
        <w:rPr>
          <w:rFonts w:cs="Arial"/>
          <w:sz w:val="20"/>
          <w:szCs w:val="20"/>
          <w:lang w:val="cs-CZ"/>
        </w:rPr>
        <w:t>Klasifikační kód nebezpečného zboží:</w:t>
      </w:r>
      <w:r w:rsidRPr="0017443E">
        <w:rPr>
          <w:rFonts w:cs="Arial"/>
          <w:sz w:val="20"/>
          <w:szCs w:val="20"/>
          <w:lang w:val="cs-CZ"/>
        </w:rPr>
        <w:tab/>
      </w:r>
      <w:r w:rsidRPr="0017443E">
        <w:rPr>
          <w:rFonts w:cs="Arial"/>
          <w:sz w:val="20"/>
          <w:szCs w:val="20"/>
          <w:lang w:val="cs-CZ"/>
        </w:rPr>
        <w:tab/>
      </w:r>
      <w:r w:rsidRPr="0017443E">
        <w:rPr>
          <w:rFonts w:cs="Arial"/>
          <w:sz w:val="20"/>
          <w:szCs w:val="20"/>
          <w:lang w:val="cs-CZ"/>
        </w:rPr>
        <w:tab/>
        <w:t>M6</w:t>
      </w:r>
    </w:p>
    <w:p w:rsidR="0082507F" w:rsidRPr="0017443E" w:rsidRDefault="0082507F" w:rsidP="0082507F">
      <w:pPr>
        <w:spacing w:line="100" w:lineRule="atLeast"/>
        <w:jc w:val="both"/>
        <w:rPr>
          <w:lang w:val="cs-CZ"/>
        </w:rPr>
      </w:pPr>
      <w:r w:rsidRPr="0017443E">
        <w:rPr>
          <w:rFonts w:cs="Arial"/>
          <w:sz w:val="20"/>
          <w:szCs w:val="20"/>
          <w:lang w:val="cs-CZ"/>
        </w:rPr>
        <w:tab/>
        <w:t xml:space="preserve">Číslo </w:t>
      </w:r>
      <w:r w:rsidR="0017443E" w:rsidRPr="0017443E">
        <w:rPr>
          <w:rFonts w:cs="Arial"/>
          <w:sz w:val="20"/>
          <w:szCs w:val="20"/>
          <w:lang w:val="cs-CZ"/>
        </w:rPr>
        <w:t>výstražného</w:t>
      </w:r>
      <w:r w:rsidRPr="0017443E">
        <w:rPr>
          <w:rFonts w:cs="Arial"/>
          <w:sz w:val="20"/>
          <w:szCs w:val="20"/>
          <w:lang w:val="cs-CZ"/>
        </w:rPr>
        <w:t xml:space="preserve"> štítku:</w:t>
      </w:r>
      <w:r w:rsidRPr="0017443E">
        <w:rPr>
          <w:rFonts w:cs="Arial"/>
          <w:sz w:val="20"/>
          <w:szCs w:val="20"/>
          <w:lang w:val="cs-CZ"/>
        </w:rPr>
        <w:tab/>
      </w:r>
      <w:r w:rsidRPr="0017443E">
        <w:rPr>
          <w:rFonts w:cs="Arial"/>
          <w:sz w:val="20"/>
          <w:szCs w:val="20"/>
          <w:lang w:val="cs-CZ"/>
        </w:rPr>
        <w:tab/>
      </w:r>
      <w:r w:rsidRPr="0017443E">
        <w:rPr>
          <w:rFonts w:cs="Arial"/>
          <w:sz w:val="20"/>
          <w:szCs w:val="20"/>
          <w:lang w:val="cs-CZ"/>
        </w:rPr>
        <w:tab/>
      </w:r>
      <w:r w:rsidRPr="0017443E">
        <w:rPr>
          <w:rFonts w:cs="Arial"/>
          <w:sz w:val="20"/>
          <w:szCs w:val="20"/>
          <w:lang w:val="cs-CZ"/>
        </w:rPr>
        <w:tab/>
        <w:t>9</w:t>
      </w:r>
    </w:p>
    <w:p w:rsidR="0082507F" w:rsidRPr="0017443E" w:rsidRDefault="0082507F" w:rsidP="0082507F">
      <w:pPr>
        <w:widowControl/>
        <w:suppressAutoHyphens w:val="0"/>
        <w:autoSpaceDE w:val="0"/>
        <w:autoSpaceDN w:val="0"/>
        <w:adjustRightInd w:val="0"/>
        <w:rPr>
          <w:lang w:val="cs-CZ"/>
        </w:rPr>
      </w:pPr>
      <w:r w:rsidRPr="0017443E">
        <w:rPr>
          <w:rFonts w:cs="Arial"/>
          <w:sz w:val="20"/>
          <w:szCs w:val="20"/>
          <w:lang w:val="cs-CZ"/>
        </w:rPr>
        <w:tab/>
      </w:r>
      <w:r w:rsidRPr="0017443E">
        <w:rPr>
          <w:rFonts w:eastAsia="EUAlbertina" w:cs="Arial"/>
          <w:sz w:val="20"/>
          <w:szCs w:val="20"/>
          <w:lang w:val="cs-CZ"/>
        </w:rPr>
        <w:t>Pokyny pro balení:</w:t>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r>
      <w:r w:rsidRPr="0017443E">
        <w:rPr>
          <w:rFonts w:eastAsia="EUAlbertina" w:cs="Arial"/>
          <w:sz w:val="20"/>
          <w:szCs w:val="20"/>
          <w:lang w:val="cs-CZ"/>
        </w:rPr>
        <w:tab/>
        <w:t xml:space="preserve">P 001, </w:t>
      </w:r>
    </w:p>
    <w:p w:rsidR="0082507F" w:rsidRPr="0017443E" w:rsidRDefault="0082507F" w:rsidP="0082507F">
      <w:pPr>
        <w:spacing w:line="100" w:lineRule="atLeast"/>
        <w:jc w:val="both"/>
        <w:rPr>
          <w:lang w:val="cs-CZ"/>
        </w:rPr>
      </w:pPr>
      <w:r w:rsidRPr="0017443E">
        <w:rPr>
          <w:rFonts w:eastAsia="EUAlbertina" w:cs="Arial"/>
          <w:color w:val="000000"/>
          <w:sz w:val="20"/>
          <w:szCs w:val="20"/>
          <w:lang w:val="cs-CZ"/>
        </w:rPr>
        <w:tab/>
      </w:r>
      <w:r w:rsidR="00E61941" w:rsidRPr="00E61941">
        <w:rPr>
          <w:rFonts w:eastAsia="EUAlbertina" w:cs="Arial"/>
          <w:color w:val="000000"/>
          <w:sz w:val="20"/>
          <w:szCs w:val="20"/>
          <w:lang w:val="cs-CZ"/>
        </w:rPr>
        <w:t xml:space="preserve">Tunel </w:t>
      </w:r>
      <w:r w:rsidR="00EC52AD">
        <w:rPr>
          <w:rFonts w:eastAsia="EUAlbertina" w:cs="Arial"/>
          <w:color w:val="000000"/>
          <w:sz w:val="20"/>
          <w:szCs w:val="20"/>
          <w:lang w:val="cs-CZ"/>
        </w:rPr>
        <w:t>kód:</w:t>
      </w:r>
      <w:r w:rsidR="00E61941">
        <w:rPr>
          <w:rFonts w:eastAsia="EUAlbertina" w:cs="Arial"/>
          <w:color w:val="000000"/>
          <w:sz w:val="20"/>
          <w:szCs w:val="20"/>
          <w:lang w:val="cs-CZ"/>
        </w:rPr>
        <w:t xml:space="preserve"> </w:t>
      </w:r>
      <w:r w:rsidRPr="0017443E">
        <w:rPr>
          <w:rFonts w:eastAsia="EUAlbertina" w:cs="Arial"/>
          <w:color w:val="000000"/>
          <w:sz w:val="20"/>
          <w:szCs w:val="20"/>
          <w:lang w:val="cs-CZ"/>
        </w:rPr>
        <w:tab/>
      </w:r>
      <w:r w:rsidRPr="0017443E">
        <w:rPr>
          <w:rFonts w:eastAsia="EUAlbertina" w:cs="Arial"/>
          <w:color w:val="000000"/>
          <w:sz w:val="20"/>
          <w:szCs w:val="20"/>
          <w:lang w:val="cs-CZ"/>
        </w:rPr>
        <w:tab/>
      </w:r>
      <w:r w:rsidRPr="0017443E">
        <w:rPr>
          <w:rFonts w:eastAsia="EUAlbertina" w:cs="Arial"/>
          <w:color w:val="000000"/>
          <w:sz w:val="20"/>
          <w:szCs w:val="20"/>
          <w:lang w:val="cs-CZ"/>
        </w:rPr>
        <w:tab/>
      </w:r>
      <w:r w:rsidRPr="0017443E">
        <w:rPr>
          <w:rFonts w:eastAsia="EUAlbertina" w:cs="Arial"/>
          <w:color w:val="000000"/>
          <w:sz w:val="20"/>
          <w:szCs w:val="20"/>
          <w:lang w:val="cs-CZ"/>
        </w:rPr>
        <w:tab/>
      </w:r>
      <w:r w:rsidR="00EC52AD">
        <w:rPr>
          <w:rFonts w:eastAsia="EUAlbertina" w:cs="Arial"/>
          <w:color w:val="000000"/>
          <w:sz w:val="20"/>
          <w:szCs w:val="20"/>
          <w:lang w:val="cs-CZ"/>
        </w:rPr>
        <w:t xml:space="preserve">                          E</w:t>
      </w:r>
    </w:p>
    <w:p w:rsidR="0082507F" w:rsidRPr="0017443E" w:rsidRDefault="0082507F" w:rsidP="0082507F">
      <w:pPr>
        <w:pStyle w:val="CM4"/>
        <w:spacing w:line="100" w:lineRule="atLeast"/>
        <w:jc w:val="both"/>
        <w:rPr>
          <w:lang w:val="cs-CZ"/>
        </w:rPr>
      </w:pPr>
      <w:r w:rsidRPr="0017443E">
        <w:rPr>
          <w:rFonts w:ascii="Arial" w:eastAsia="EUAlbertina" w:hAnsi="Arial" w:cs="Arial"/>
          <w:b/>
          <w:bCs/>
          <w:color w:val="000000"/>
          <w:sz w:val="20"/>
          <w:szCs w:val="20"/>
          <w:lang w:val="cs-CZ"/>
        </w:rPr>
        <w:t xml:space="preserve">14.7. </w:t>
      </w:r>
      <w:r w:rsidRPr="0017443E">
        <w:rPr>
          <w:rFonts w:ascii="Arial" w:eastAsia="EUAlbertina" w:hAnsi="Arial" w:cs="Arial"/>
          <w:b/>
          <w:bCs/>
          <w:color w:val="000000"/>
          <w:sz w:val="20"/>
          <w:szCs w:val="20"/>
          <w:lang w:val="cs-CZ"/>
        </w:rPr>
        <w:tab/>
      </w:r>
      <w:r w:rsidR="00E61941" w:rsidRPr="00E61941">
        <w:rPr>
          <w:rFonts w:ascii="Arial" w:eastAsia="EUAlbertina" w:hAnsi="Arial" w:cs="Arial"/>
          <w:b/>
          <w:bCs/>
          <w:color w:val="000000"/>
          <w:sz w:val="20"/>
          <w:szCs w:val="20"/>
          <w:lang w:val="cs-CZ"/>
        </w:rPr>
        <w:t xml:space="preserve">Transport Hromadná přeprava podle </w:t>
      </w:r>
      <w:r w:rsidRPr="0017443E">
        <w:rPr>
          <w:rFonts w:ascii="Arial" w:eastAsia="EUAlbertina" w:hAnsi="Arial" w:cs="Arial"/>
          <w:b/>
          <w:bCs/>
          <w:color w:val="000000"/>
          <w:sz w:val="20"/>
          <w:szCs w:val="20"/>
          <w:lang w:val="cs-CZ"/>
        </w:rPr>
        <w:t>přílohy II MARPOL 73/78 a předpisu IBC:</w:t>
      </w:r>
      <w:r w:rsidRPr="0017443E">
        <w:rPr>
          <w:rFonts w:ascii="Arial" w:eastAsia="EUAlbertina" w:hAnsi="Arial" w:cs="Arial"/>
          <w:color w:val="000000"/>
          <w:sz w:val="20"/>
          <w:szCs w:val="20"/>
          <w:lang w:val="cs-CZ"/>
        </w:rPr>
        <w:t xml:space="preserve"> </w:t>
      </w:r>
    </w:p>
    <w:p w:rsidR="0082507F" w:rsidRPr="0017443E" w:rsidRDefault="0082507F" w:rsidP="0082507F">
      <w:pPr>
        <w:pStyle w:val="CM4"/>
        <w:spacing w:line="100" w:lineRule="atLeast"/>
        <w:jc w:val="both"/>
        <w:rPr>
          <w:lang w:val="cs-CZ"/>
        </w:rPr>
      </w:pPr>
      <w:r w:rsidRPr="0017443E">
        <w:rPr>
          <w:rFonts w:ascii="Arial" w:eastAsia="EUAlbertina" w:hAnsi="Arial" w:cs="Arial"/>
          <w:color w:val="000000"/>
          <w:sz w:val="20"/>
          <w:szCs w:val="20"/>
          <w:lang w:val="cs-CZ"/>
        </w:rPr>
        <w:tab/>
      </w:r>
      <w:r w:rsidRPr="0017443E">
        <w:rPr>
          <w:rFonts w:ascii="Arial" w:eastAsia="EUAlbertina" w:hAnsi="Arial" w:cs="Arial"/>
          <w:b/>
          <w:bCs/>
          <w:color w:val="000000"/>
          <w:sz w:val="20"/>
          <w:szCs w:val="20"/>
          <w:lang w:val="cs-CZ"/>
        </w:rPr>
        <w:t>Kód IBC:</w:t>
      </w:r>
      <w:r w:rsidRPr="0017443E">
        <w:rPr>
          <w:rFonts w:ascii="Arial" w:eastAsia="EUAlbertina" w:hAnsi="Arial" w:cs="Arial"/>
          <w:b/>
          <w:bCs/>
          <w:color w:val="000000"/>
          <w:sz w:val="20"/>
          <w:szCs w:val="20"/>
          <w:lang w:val="cs-CZ"/>
        </w:rPr>
        <w:tab/>
      </w:r>
      <w:r w:rsidRPr="0017443E">
        <w:rPr>
          <w:rFonts w:ascii="Arial" w:eastAsia="EUAlbertina" w:hAnsi="Arial" w:cs="Arial"/>
          <w:b/>
          <w:bCs/>
          <w:color w:val="000000"/>
          <w:sz w:val="20"/>
          <w:szCs w:val="20"/>
          <w:lang w:val="cs-CZ"/>
        </w:rPr>
        <w:tab/>
      </w:r>
      <w:r w:rsidRPr="0017443E">
        <w:rPr>
          <w:rFonts w:ascii="Arial" w:eastAsia="EUAlbertina" w:hAnsi="Arial" w:cs="Arial"/>
          <w:b/>
          <w:bCs/>
          <w:color w:val="000000"/>
          <w:sz w:val="20"/>
          <w:szCs w:val="20"/>
          <w:lang w:val="cs-CZ"/>
        </w:rPr>
        <w:tab/>
      </w:r>
      <w:r w:rsidRPr="0017443E">
        <w:rPr>
          <w:rFonts w:ascii="Arial" w:eastAsia="EUAlbertina" w:hAnsi="Arial" w:cs="Arial"/>
          <w:b/>
          <w:bCs/>
          <w:color w:val="000000"/>
          <w:sz w:val="20"/>
          <w:szCs w:val="20"/>
          <w:lang w:val="cs-CZ"/>
        </w:rPr>
        <w:tab/>
      </w:r>
      <w:r w:rsidRPr="0017443E">
        <w:rPr>
          <w:rFonts w:ascii="Arial" w:eastAsia="EUAlbertina" w:hAnsi="Arial" w:cs="Arial"/>
          <w:b/>
          <w:bCs/>
          <w:color w:val="000000"/>
          <w:sz w:val="20"/>
          <w:szCs w:val="20"/>
          <w:lang w:val="cs-CZ"/>
        </w:rPr>
        <w:tab/>
      </w:r>
      <w:r w:rsidRPr="0017443E">
        <w:rPr>
          <w:rFonts w:ascii="Arial" w:eastAsia="EUAlbertina" w:hAnsi="Arial" w:cs="Arial"/>
          <w:b/>
          <w:bCs/>
          <w:color w:val="000000"/>
          <w:sz w:val="20"/>
          <w:szCs w:val="20"/>
          <w:lang w:val="cs-CZ"/>
        </w:rPr>
        <w:tab/>
      </w:r>
      <w:r w:rsidR="0017443E" w:rsidRPr="0017443E">
        <w:rPr>
          <w:rFonts w:ascii="Arial" w:eastAsia="EUAlbertina" w:hAnsi="Arial" w:cs="Arial"/>
          <w:color w:val="000000"/>
          <w:sz w:val="20"/>
          <w:szCs w:val="20"/>
          <w:lang w:val="cs-CZ"/>
        </w:rPr>
        <w:t>informace</w:t>
      </w:r>
      <w:r w:rsidRPr="0017443E">
        <w:rPr>
          <w:rFonts w:ascii="Arial" w:eastAsia="EUAlbertina" w:hAnsi="Arial" w:cs="Arial"/>
          <w:color w:val="000000"/>
          <w:sz w:val="20"/>
          <w:szCs w:val="20"/>
          <w:lang w:val="cs-CZ"/>
        </w:rPr>
        <w:t xml:space="preserve"> není k dispozici</w:t>
      </w:r>
    </w:p>
    <w:p w:rsidR="0082507F" w:rsidRPr="0017443E" w:rsidRDefault="0082507F" w:rsidP="0082507F">
      <w:pPr>
        <w:spacing w:line="100" w:lineRule="atLeast"/>
        <w:jc w:val="both"/>
        <w:rPr>
          <w:rFonts w:eastAsia="EUAlbertina" w:cs="Arial"/>
          <w:color w:val="000000"/>
          <w:sz w:val="20"/>
          <w:szCs w:val="20"/>
          <w:lang w:val="cs-C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42"/>
      </w:tblGrid>
      <w:tr w:rsidR="0082507F" w:rsidRPr="0017443E" w:rsidTr="008863AF">
        <w:tc>
          <w:tcPr>
            <w:tcW w:w="9742" w:type="dxa"/>
            <w:tcBorders>
              <w:top w:val="single" w:sz="1" w:space="0" w:color="000000"/>
              <w:left w:val="single" w:sz="1" w:space="0" w:color="000000"/>
              <w:bottom w:val="single" w:sz="1" w:space="0" w:color="000000"/>
              <w:right w:val="single" w:sz="1" w:space="0" w:color="000000"/>
            </w:tcBorders>
            <w:shd w:val="clear" w:color="auto" w:fill="auto"/>
          </w:tcPr>
          <w:p w:rsidR="0082507F" w:rsidRPr="0017443E" w:rsidRDefault="00E61941" w:rsidP="008863AF">
            <w:pPr>
              <w:snapToGrid w:val="0"/>
              <w:spacing w:line="100" w:lineRule="atLeast"/>
              <w:jc w:val="both"/>
              <w:rPr>
                <w:lang w:val="cs-CZ"/>
              </w:rPr>
            </w:pPr>
            <w:r>
              <w:rPr>
                <w:rFonts w:cs="Arial"/>
                <w:b/>
                <w:bCs/>
                <w:sz w:val="20"/>
                <w:szCs w:val="20"/>
                <w:lang w:val="cs-CZ"/>
              </w:rPr>
              <w:t xml:space="preserve">ODDÍL 15. INFORMACE O </w:t>
            </w:r>
            <w:r w:rsidR="0082507F" w:rsidRPr="0017443E">
              <w:rPr>
                <w:rFonts w:cs="Arial"/>
                <w:b/>
                <w:bCs/>
                <w:sz w:val="20"/>
                <w:szCs w:val="20"/>
                <w:lang w:val="cs-CZ"/>
              </w:rPr>
              <w:t>PŘEDPISECH</w:t>
            </w:r>
          </w:p>
        </w:tc>
      </w:tr>
    </w:tbl>
    <w:p w:rsidR="0082507F" w:rsidRPr="0017443E" w:rsidRDefault="0082507F" w:rsidP="0082507F">
      <w:pPr>
        <w:autoSpaceDE w:val="0"/>
        <w:snapToGrid w:val="0"/>
        <w:spacing w:line="100" w:lineRule="atLeast"/>
        <w:jc w:val="both"/>
        <w:rPr>
          <w:rFonts w:cs="Arial"/>
          <w:sz w:val="20"/>
          <w:szCs w:val="20"/>
          <w:lang w:val="cs-CZ"/>
        </w:rPr>
      </w:pPr>
    </w:p>
    <w:p w:rsidR="00E61941" w:rsidRDefault="0082507F" w:rsidP="0082507F">
      <w:pPr>
        <w:autoSpaceDE w:val="0"/>
        <w:snapToGrid w:val="0"/>
        <w:spacing w:line="100" w:lineRule="atLeast"/>
        <w:jc w:val="both"/>
        <w:rPr>
          <w:rFonts w:cs="Arial"/>
          <w:b/>
          <w:color w:val="000000"/>
          <w:sz w:val="20"/>
          <w:szCs w:val="20"/>
          <w:lang w:val="cs-CZ"/>
        </w:rPr>
      </w:pPr>
      <w:r w:rsidRPr="0017443E">
        <w:rPr>
          <w:rFonts w:cs="Arial"/>
          <w:b/>
          <w:color w:val="000000"/>
          <w:sz w:val="20"/>
          <w:szCs w:val="20"/>
          <w:lang w:val="cs-CZ"/>
        </w:rPr>
        <w:t xml:space="preserve">15.1. </w:t>
      </w:r>
      <w:r w:rsidR="00E61941" w:rsidRPr="00E61941">
        <w:rPr>
          <w:rFonts w:cs="Arial"/>
          <w:b/>
          <w:color w:val="000000"/>
          <w:sz w:val="20"/>
          <w:szCs w:val="20"/>
          <w:lang w:val="cs-CZ"/>
        </w:rPr>
        <w:t>Nařízení týkající se bezpečnosti, zdraví a životního prostředí/specifické právní předpisy týkající se látky nebo směsi.</w:t>
      </w:r>
    </w:p>
    <w:p w:rsidR="0082507F" w:rsidRPr="0017443E" w:rsidRDefault="0082507F" w:rsidP="0082507F">
      <w:pPr>
        <w:autoSpaceDE w:val="0"/>
        <w:snapToGrid w:val="0"/>
        <w:spacing w:line="100" w:lineRule="atLeast"/>
        <w:jc w:val="both"/>
        <w:rPr>
          <w:lang w:val="cs-CZ"/>
        </w:rPr>
      </w:pPr>
    </w:p>
    <w:p w:rsidR="0082507F" w:rsidRPr="0017443E" w:rsidRDefault="0082507F" w:rsidP="0082507F">
      <w:pPr>
        <w:spacing w:line="100" w:lineRule="atLeast"/>
        <w:jc w:val="both"/>
        <w:rPr>
          <w:lang w:val="cs-CZ"/>
        </w:rPr>
      </w:pPr>
      <w:r w:rsidRPr="0017443E">
        <w:rPr>
          <w:sz w:val="20"/>
          <w:szCs w:val="20"/>
          <w:lang w:val="cs-CZ"/>
        </w:rPr>
        <w:t xml:space="preserve">- Nařízení Evropského parlamentu a Rady č. 1907/2006 ze dne 18.12.2006r. ve věci registrace, posouzení, udělování povolení a použitých omezení v rozsahu chemikálií (REACH) a vytvoření Evropské agentury pro </w:t>
      </w:r>
      <w:r w:rsidRPr="0017443E">
        <w:rPr>
          <w:sz w:val="20"/>
          <w:szCs w:val="20"/>
          <w:lang w:val="cs-CZ"/>
        </w:rPr>
        <w:lastRenderedPageBreak/>
        <w:t>chemické látky, kterým se mění směrnice 1999/45/WE a kterým se ruší nařízení Rady (EHS) č. 793/93 i Nařízení Komise (WE) č. 1488/94, jak rovněž směrnice Rady 76/769/EWG a směrnice Komise 91/155/EHS, 93/67/EHS, 93/105/WE i 2000/21/ES</w:t>
      </w:r>
    </w:p>
    <w:p w:rsidR="0082507F" w:rsidRPr="0017443E" w:rsidRDefault="0082507F" w:rsidP="0082507F">
      <w:pPr>
        <w:spacing w:line="100" w:lineRule="atLeast"/>
        <w:jc w:val="both"/>
        <w:rPr>
          <w:lang w:val="cs-CZ"/>
        </w:rPr>
      </w:pPr>
      <w:r w:rsidRPr="0017443E">
        <w:rPr>
          <w:sz w:val="20"/>
          <w:szCs w:val="20"/>
          <w:lang w:val="cs-CZ"/>
        </w:rPr>
        <w:t>- Nařízení Evropského parlamentu a Rady (ES) č. 1272/2008 ze dne 16. prosince 2008r. ve věci klasifikace, značení a balení látek a směsi, kterým se mění a ruší směrnice  67/548/EHS a 1999/45/ES, a kterým se mění nařízení (ES</w:t>
      </w:r>
      <w:r w:rsidR="0017443E">
        <w:rPr>
          <w:sz w:val="20"/>
          <w:szCs w:val="20"/>
          <w:lang w:val="cs-CZ"/>
        </w:rPr>
        <w:t>) č.</w:t>
      </w:r>
      <w:r w:rsidRPr="0017443E">
        <w:rPr>
          <w:sz w:val="20"/>
          <w:szCs w:val="20"/>
          <w:lang w:val="cs-CZ"/>
        </w:rPr>
        <w:t xml:space="preserve"> 1907/2006</w:t>
      </w:r>
    </w:p>
    <w:p w:rsidR="0082507F" w:rsidRPr="0017443E" w:rsidRDefault="0082507F" w:rsidP="0082507F">
      <w:pPr>
        <w:pStyle w:val="Default"/>
        <w:spacing w:line="100" w:lineRule="atLeast"/>
        <w:jc w:val="both"/>
        <w:rPr>
          <w:lang w:val="cs-CZ"/>
        </w:rPr>
      </w:pPr>
      <w:r w:rsidRPr="0017443E">
        <w:rPr>
          <w:rFonts w:ascii="Arial" w:hAnsi="Arial" w:cs="Arial"/>
          <w:sz w:val="20"/>
          <w:szCs w:val="20"/>
          <w:lang w:val="cs-CZ"/>
        </w:rPr>
        <w:t>- Nařízení Komise (WE) č. 790/2009 ze dne 10.srpna</w:t>
      </w:r>
      <w:r w:rsidR="00EC52AD">
        <w:rPr>
          <w:rFonts w:ascii="Arial" w:hAnsi="Arial" w:cs="Arial"/>
          <w:sz w:val="20"/>
          <w:szCs w:val="20"/>
          <w:lang w:val="cs-CZ"/>
        </w:rPr>
        <w:t xml:space="preserve"> </w:t>
      </w:r>
      <w:r w:rsidRPr="0017443E">
        <w:rPr>
          <w:rFonts w:ascii="Arial" w:hAnsi="Arial" w:cs="Arial"/>
          <w:sz w:val="20"/>
          <w:szCs w:val="20"/>
          <w:lang w:val="cs-CZ"/>
        </w:rPr>
        <w:t>2009</w:t>
      </w:r>
      <w:r w:rsidR="00EC52AD">
        <w:rPr>
          <w:rFonts w:ascii="Arial" w:hAnsi="Arial" w:cs="Arial"/>
          <w:sz w:val="20"/>
          <w:szCs w:val="20"/>
          <w:lang w:val="cs-CZ"/>
        </w:rPr>
        <w:t xml:space="preserve"> </w:t>
      </w:r>
      <w:r w:rsidRPr="0017443E">
        <w:rPr>
          <w:rFonts w:ascii="Arial" w:hAnsi="Arial" w:cs="Arial"/>
          <w:sz w:val="20"/>
          <w:szCs w:val="20"/>
          <w:lang w:val="cs-CZ"/>
        </w:rPr>
        <w:t xml:space="preserve">r., kterým se </w:t>
      </w:r>
      <w:r w:rsidR="0017443E" w:rsidRPr="0017443E">
        <w:rPr>
          <w:rFonts w:ascii="Arial" w:hAnsi="Arial" w:cs="Arial"/>
          <w:sz w:val="20"/>
          <w:szCs w:val="20"/>
          <w:lang w:val="cs-CZ"/>
        </w:rPr>
        <w:t>přizpůsobuje</w:t>
      </w:r>
      <w:r w:rsidRPr="0017443E">
        <w:rPr>
          <w:rFonts w:ascii="Arial" w:hAnsi="Arial" w:cs="Arial"/>
          <w:sz w:val="20"/>
          <w:szCs w:val="20"/>
          <w:lang w:val="cs-CZ"/>
        </w:rPr>
        <w:t xml:space="preserve"> vědecko-technický pokrok Nařízení Evropského parlamentu a Rady (ES) č. 1272/2008 ze dne 16. prosince 2008 ve věci klasifikace, značení a balení látek a směsí (1 ATP)</w:t>
      </w:r>
    </w:p>
    <w:p w:rsidR="0082507F" w:rsidRPr="0017443E" w:rsidRDefault="0082507F" w:rsidP="0082507F">
      <w:pPr>
        <w:jc w:val="both"/>
        <w:rPr>
          <w:lang w:val="cs-CZ"/>
        </w:rPr>
      </w:pPr>
      <w:r w:rsidRPr="0017443E">
        <w:rPr>
          <w:rFonts w:cs="Arial"/>
          <w:sz w:val="20"/>
          <w:szCs w:val="20"/>
          <w:lang w:val="cs-CZ"/>
        </w:rPr>
        <w:t xml:space="preserve">- Nařízení Komise (UE) č. 286/2011 z dne 10.března 2011, kterým se </w:t>
      </w:r>
      <w:r w:rsidR="0017443E" w:rsidRPr="0017443E">
        <w:rPr>
          <w:rFonts w:cs="Arial"/>
          <w:sz w:val="20"/>
          <w:szCs w:val="20"/>
          <w:lang w:val="cs-CZ"/>
        </w:rPr>
        <w:t>přizpůsobuje</w:t>
      </w:r>
      <w:r w:rsidRPr="0017443E">
        <w:rPr>
          <w:rFonts w:cs="Arial"/>
          <w:sz w:val="20"/>
          <w:szCs w:val="20"/>
          <w:lang w:val="cs-CZ"/>
        </w:rPr>
        <w:t xml:space="preserve"> vědecko-technický pokrok Nařízení Evropského parlamentu a Rady (WE) č. 1272/2008 ve věci klasifikace, značení a balení látek a směsí </w:t>
      </w:r>
      <w:r w:rsidRPr="0017443E">
        <w:rPr>
          <w:sz w:val="20"/>
          <w:szCs w:val="20"/>
          <w:lang w:val="cs-CZ"/>
        </w:rPr>
        <w:t>(2 ATP)</w:t>
      </w:r>
    </w:p>
    <w:p w:rsidR="0082507F" w:rsidRPr="0017443E" w:rsidRDefault="0082507F" w:rsidP="0082507F">
      <w:pPr>
        <w:jc w:val="both"/>
        <w:rPr>
          <w:lang w:val="cs-CZ"/>
        </w:rPr>
      </w:pPr>
      <w:r w:rsidRPr="0017443E">
        <w:rPr>
          <w:sz w:val="20"/>
          <w:szCs w:val="20"/>
          <w:lang w:val="cs-CZ"/>
        </w:rPr>
        <w:t xml:space="preserve">- Nařízení Komise (UE) č. 618/2012 ze dne 10.červnce 2012, kterým se </w:t>
      </w:r>
      <w:r w:rsidR="0017443E" w:rsidRPr="0017443E">
        <w:rPr>
          <w:sz w:val="20"/>
          <w:szCs w:val="20"/>
          <w:lang w:val="cs-CZ"/>
        </w:rPr>
        <w:t>přizpůsobuje</w:t>
      </w:r>
      <w:r w:rsidRPr="0017443E">
        <w:rPr>
          <w:sz w:val="20"/>
          <w:szCs w:val="20"/>
          <w:lang w:val="cs-CZ"/>
        </w:rPr>
        <w:t xml:space="preserve"> vědecko-technický pokrok</w:t>
      </w:r>
      <w:r w:rsidR="0017443E">
        <w:rPr>
          <w:sz w:val="20"/>
          <w:szCs w:val="20"/>
          <w:lang w:val="cs-CZ"/>
        </w:rPr>
        <w:t xml:space="preserve"> </w:t>
      </w:r>
      <w:r w:rsidRPr="0017443E">
        <w:rPr>
          <w:sz w:val="20"/>
          <w:szCs w:val="20"/>
          <w:lang w:val="cs-CZ"/>
        </w:rPr>
        <w:t>Nařízení Evropského parlamentu a Rady (WE) č. 1272/2008 ve věci klasifikace, značení a balení látek a směsí (3 ATP)</w:t>
      </w:r>
    </w:p>
    <w:p w:rsidR="0082507F" w:rsidRPr="0017443E" w:rsidRDefault="0082507F" w:rsidP="0082507F">
      <w:pPr>
        <w:jc w:val="both"/>
        <w:rPr>
          <w:lang w:val="cs-CZ"/>
        </w:rPr>
      </w:pPr>
      <w:r w:rsidRPr="0017443E">
        <w:rPr>
          <w:rFonts w:cs="Arial"/>
          <w:sz w:val="20"/>
          <w:szCs w:val="20"/>
          <w:lang w:val="cs-CZ"/>
        </w:rPr>
        <w:t>- Nařízení Komise</w:t>
      </w:r>
      <w:r w:rsidR="0017443E">
        <w:rPr>
          <w:rFonts w:cs="Arial"/>
          <w:sz w:val="20"/>
          <w:szCs w:val="20"/>
          <w:lang w:val="cs-CZ"/>
        </w:rPr>
        <w:t xml:space="preserve"> (UE) č.</w:t>
      </w:r>
      <w:r w:rsidRPr="0017443E">
        <w:rPr>
          <w:rFonts w:cs="Arial"/>
          <w:sz w:val="20"/>
          <w:szCs w:val="20"/>
          <w:lang w:val="cs-CZ"/>
        </w:rPr>
        <w:t xml:space="preserve"> 487/2013 ze dne 8. května 2013, Nařízení Evropského parlamentu a Rady, </w:t>
      </w:r>
      <w:r w:rsidRPr="0017443E">
        <w:rPr>
          <w:sz w:val="20"/>
          <w:szCs w:val="20"/>
          <w:lang w:val="cs-CZ"/>
        </w:rPr>
        <w:t xml:space="preserve">kterým se </w:t>
      </w:r>
      <w:r w:rsidR="0017443E" w:rsidRPr="0017443E">
        <w:rPr>
          <w:sz w:val="20"/>
          <w:szCs w:val="20"/>
          <w:lang w:val="cs-CZ"/>
        </w:rPr>
        <w:t>přizpůsobuje</w:t>
      </w:r>
      <w:r w:rsidRPr="0017443E">
        <w:rPr>
          <w:sz w:val="20"/>
          <w:szCs w:val="20"/>
          <w:lang w:val="cs-CZ"/>
        </w:rPr>
        <w:t xml:space="preserve"> vědecko-technický pokrok</w:t>
      </w:r>
      <w:r w:rsidR="0017443E">
        <w:rPr>
          <w:sz w:val="20"/>
          <w:szCs w:val="20"/>
          <w:lang w:val="cs-CZ"/>
        </w:rPr>
        <w:t xml:space="preserve"> </w:t>
      </w:r>
      <w:r w:rsidRPr="0017443E">
        <w:rPr>
          <w:sz w:val="20"/>
          <w:szCs w:val="20"/>
          <w:lang w:val="cs-CZ"/>
        </w:rPr>
        <w:t>Nařízení Evropského parlamentu a Rady (WE) č. 1272/2008 ve věci klasifikace, značení a balení látek a směsí (4 ATP)</w:t>
      </w:r>
    </w:p>
    <w:p w:rsidR="0082507F" w:rsidRPr="0017443E" w:rsidRDefault="0082507F" w:rsidP="0082507F">
      <w:pPr>
        <w:jc w:val="both"/>
        <w:rPr>
          <w:lang w:val="cs-CZ"/>
        </w:rPr>
      </w:pPr>
      <w:r w:rsidRPr="0017443E">
        <w:rPr>
          <w:rFonts w:cs="Arial"/>
          <w:sz w:val="20"/>
          <w:szCs w:val="20"/>
          <w:lang w:val="cs-CZ"/>
        </w:rPr>
        <w:t>- Nařízení Komise</w:t>
      </w:r>
      <w:r w:rsidR="0017443E">
        <w:rPr>
          <w:rFonts w:cs="Arial"/>
          <w:sz w:val="20"/>
          <w:szCs w:val="20"/>
          <w:lang w:val="cs-CZ"/>
        </w:rPr>
        <w:t xml:space="preserve"> (UE) č.</w:t>
      </w:r>
      <w:r w:rsidRPr="0017443E">
        <w:rPr>
          <w:rFonts w:cs="Arial"/>
          <w:sz w:val="20"/>
          <w:szCs w:val="20"/>
          <w:lang w:val="cs-CZ"/>
        </w:rPr>
        <w:t xml:space="preserve"> 944/2013 ze dne 2. </w:t>
      </w:r>
      <w:r w:rsidRPr="0017443E">
        <w:rPr>
          <w:rFonts w:eastAsia="Times New Roman" w:cs="Arial"/>
          <w:bCs/>
          <w:sz w:val="20"/>
          <w:szCs w:val="20"/>
          <w:lang w:val="cs-CZ" w:eastAsia="ar-SA" w:bidi="ar-SA"/>
        </w:rPr>
        <w:t>října</w:t>
      </w:r>
      <w:r w:rsidRPr="0017443E">
        <w:rPr>
          <w:rFonts w:cs="Arial"/>
          <w:sz w:val="20"/>
          <w:szCs w:val="20"/>
          <w:lang w:val="cs-CZ"/>
        </w:rPr>
        <w:t xml:space="preserve"> 2013, </w:t>
      </w:r>
      <w:r w:rsidRPr="0017443E">
        <w:rPr>
          <w:sz w:val="20"/>
          <w:szCs w:val="20"/>
          <w:lang w:val="cs-CZ"/>
        </w:rPr>
        <w:t xml:space="preserve">kterým se </w:t>
      </w:r>
      <w:r w:rsidR="0017443E" w:rsidRPr="0017443E">
        <w:rPr>
          <w:sz w:val="20"/>
          <w:szCs w:val="20"/>
          <w:lang w:val="cs-CZ"/>
        </w:rPr>
        <w:t>přizpůsobuje</w:t>
      </w:r>
      <w:r w:rsidRPr="0017443E">
        <w:rPr>
          <w:sz w:val="20"/>
          <w:szCs w:val="20"/>
          <w:lang w:val="cs-CZ"/>
        </w:rPr>
        <w:t xml:space="preserve"> vědecko-technický pokrok Nařízení Evropského parlamentu a Rady (WE) č. 1272/2008 ve věci klasifikace, značení a balení látek a směsí (5 ATP)</w:t>
      </w:r>
    </w:p>
    <w:p w:rsidR="0082507F" w:rsidRPr="0017443E" w:rsidRDefault="0082507F" w:rsidP="0082507F">
      <w:pPr>
        <w:jc w:val="both"/>
        <w:rPr>
          <w:lang w:val="cs-CZ"/>
        </w:rPr>
      </w:pPr>
      <w:r w:rsidRPr="0017443E">
        <w:rPr>
          <w:rFonts w:cs="Arial"/>
          <w:sz w:val="20"/>
          <w:szCs w:val="20"/>
          <w:lang w:val="cs-CZ"/>
        </w:rPr>
        <w:t>- Nařízení Komise (UE) č.</w:t>
      </w:r>
      <w:r w:rsidRPr="0017443E">
        <w:rPr>
          <w:rFonts w:eastAsia="Times New Roman" w:cs="Arial"/>
          <w:bCs/>
          <w:color w:val="000000"/>
          <w:sz w:val="20"/>
          <w:szCs w:val="20"/>
          <w:lang w:val="cs-CZ" w:eastAsia="nb-NO" w:bidi="ar-SA"/>
        </w:rPr>
        <w:t xml:space="preserve"> 605/2014 ze dne 5. června 2014, kterým se pozměňuje za účelem zapojení pojmů určujících nebezpečí a pojmů určujících bezpečnostní opatření v chorvatštině a kterým se přizpůsobuje vědecko-technický pokrok, Nařízení Evropského parlamentu a Rady (ES) č. 1272/2008 ve věci </w:t>
      </w:r>
      <w:r w:rsidR="00E61941" w:rsidRPr="0017443E">
        <w:rPr>
          <w:rFonts w:eastAsia="Times New Roman" w:cs="Arial"/>
          <w:bCs/>
          <w:color w:val="000000"/>
          <w:sz w:val="20"/>
          <w:szCs w:val="20"/>
          <w:lang w:val="cs-CZ" w:eastAsia="nb-NO" w:bidi="ar-SA"/>
        </w:rPr>
        <w:t>klasifikace</w:t>
      </w:r>
      <w:r w:rsidRPr="0017443E">
        <w:rPr>
          <w:rFonts w:eastAsia="Times New Roman" w:cs="Arial"/>
          <w:bCs/>
          <w:color w:val="000000"/>
          <w:sz w:val="20"/>
          <w:szCs w:val="20"/>
          <w:lang w:val="cs-CZ" w:eastAsia="nb-NO" w:bidi="ar-SA"/>
        </w:rPr>
        <w:t xml:space="preserve">, značení a balení látek a směsí </w:t>
      </w:r>
      <w:r w:rsidRPr="0017443E">
        <w:rPr>
          <w:sz w:val="20"/>
          <w:szCs w:val="20"/>
          <w:lang w:val="cs-CZ"/>
        </w:rPr>
        <w:t>(6 ATP)</w:t>
      </w:r>
    </w:p>
    <w:p w:rsidR="0082507F" w:rsidRPr="0017443E" w:rsidRDefault="0082507F" w:rsidP="0082507F">
      <w:pPr>
        <w:jc w:val="both"/>
        <w:rPr>
          <w:lang w:val="cs-CZ"/>
        </w:rPr>
      </w:pPr>
      <w:r w:rsidRPr="0017443E">
        <w:rPr>
          <w:rFonts w:cs="Arial"/>
          <w:sz w:val="20"/>
          <w:szCs w:val="20"/>
          <w:lang w:val="cs-CZ"/>
        </w:rPr>
        <w:t>- Nařízení Komise (EU) 2015/1221 ze dne 24. července 2015, kterým se mění</w:t>
      </w:r>
      <w:r w:rsidRPr="0017443E">
        <w:rPr>
          <w:rFonts w:eastAsia="Times New Roman" w:cs="Arial"/>
          <w:bCs/>
          <w:sz w:val="20"/>
          <w:szCs w:val="20"/>
          <w:lang w:val="cs-CZ" w:eastAsia="nb-NO" w:bidi="ar-SA"/>
        </w:rPr>
        <w:t xml:space="preserve"> Nařízení Evropského</w:t>
      </w:r>
      <w:r w:rsidRPr="008863AF">
        <w:rPr>
          <w:rFonts w:eastAsia="Times New Roman" w:cs="Arial"/>
          <w:bCs/>
          <w:sz w:val="20"/>
          <w:szCs w:val="20"/>
          <w:lang w:val="cs-CZ" w:eastAsia="nb-NO" w:bidi="ar-SA"/>
        </w:rPr>
        <w:t xml:space="preserve"> parlamentu a Rady (ES) č. 1272/2008 </w:t>
      </w:r>
      <w:r w:rsidR="0017443E" w:rsidRPr="0017443E">
        <w:rPr>
          <w:rFonts w:eastAsia="Times New Roman" w:cs="Arial"/>
          <w:bCs/>
          <w:sz w:val="20"/>
          <w:szCs w:val="20"/>
          <w:lang w:val="cs-CZ" w:eastAsia="nb-NO" w:bidi="ar-SA"/>
        </w:rPr>
        <w:t>ve věci klasifikace</w:t>
      </w:r>
      <w:r w:rsidRPr="0017443E">
        <w:rPr>
          <w:rFonts w:eastAsia="Times New Roman" w:cs="Arial"/>
          <w:bCs/>
          <w:sz w:val="20"/>
          <w:szCs w:val="20"/>
          <w:lang w:val="cs-CZ" w:eastAsia="nb-NO" w:bidi="ar-SA"/>
        </w:rPr>
        <w:t>, značení a balení látek a směsí</w:t>
      </w:r>
      <w:r w:rsidR="00EA28EB">
        <w:rPr>
          <w:rFonts w:eastAsia="Times New Roman" w:cs="Arial"/>
          <w:bCs/>
          <w:sz w:val="20"/>
          <w:szCs w:val="20"/>
          <w:lang w:val="cs-CZ" w:eastAsia="nb-NO" w:bidi="ar-SA"/>
        </w:rPr>
        <w:t>, za účelem</w:t>
      </w:r>
      <w:r w:rsidRPr="0017443E">
        <w:rPr>
          <w:rFonts w:eastAsia="Times New Roman" w:cs="Arial"/>
          <w:bCs/>
          <w:sz w:val="20"/>
          <w:szCs w:val="20"/>
          <w:lang w:val="cs-CZ" w:eastAsia="nb-NO" w:bidi="ar-SA"/>
        </w:rPr>
        <w:t xml:space="preserve"> </w:t>
      </w:r>
      <w:r w:rsidR="00EA28EB">
        <w:rPr>
          <w:rFonts w:eastAsia="Times New Roman" w:cs="Arial"/>
          <w:bCs/>
          <w:sz w:val="20"/>
          <w:szCs w:val="20"/>
          <w:lang w:val="cs-CZ" w:eastAsia="nb-NO" w:bidi="ar-SA"/>
        </w:rPr>
        <w:t>jeho přizpůsobení k vědecko-technickému pokroku</w:t>
      </w:r>
      <w:r w:rsidRPr="0017443E">
        <w:rPr>
          <w:rFonts w:eastAsia="Times New Roman" w:cs="Arial"/>
          <w:bCs/>
          <w:sz w:val="20"/>
          <w:szCs w:val="20"/>
          <w:lang w:val="cs-CZ" w:eastAsia="nb-NO" w:bidi="ar-SA"/>
        </w:rPr>
        <w:t xml:space="preserve"> </w:t>
      </w:r>
      <w:r w:rsidRPr="0017443E">
        <w:rPr>
          <w:rFonts w:cs="Arial"/>
          <w:sz w:val="20"/>
          <w:szCs w:val="20"/>
          <w:lang w:val="cs-CZ"/>
        </w:rPr>
        <w:t>(7 ATP)</w:t>
      </w:r>
    </w:p>
    <w:p w:rsidR="0082507F" w:rsidRPr="0017443E" w:rsidRDefault="0082507F" w:rsidP="0082507F">
      <w:pPr>
        <w:widowControl/>
        <w:suppressAutoHyphens w:val="0"/>
        <w:autoSpaceDE w:val="0"/>
        <w:jc w:val="both"/>
        <w:rPr>
          <w:lang w:val="cs-CZ"/>
        </w:rPr>
      </w:pPr>
      <w:r w:rsidRPr="0017443E">
        <w:rPr>
          <w:rFonts w:cs="Arial"/>
          <w:color w:val="000000"/>
          <w:sz w:val="20"/>
          <w:szCs w:val="20"/>
          <w:lang w:val="cs-CZ"/>
        </w:rPr>
        <w:t>- Nařízení Komise (EU)</w:t>
      </w:r>
      <w:r w:rsidRPr="0017443E">
        <w:rPr>
          <w:rFonts w:eastAsia="EUAlbertina-Regu-Identity-H" w:cs="Arial"/>
          <w:bCs/>
          <w:color w:val="000000"/>
          <w:sz w:val="20"/>
          <w:szCs w:val="20"/>
          <w:lang w:val="cs-CZ" w:eastAsia="nb-NO" w:bidi="ar-SA"/>
        </w:rPr>
        <w:t xml:space="preserve"> 2016/918 ze dne 19.května 2016, kterým se měn</w:t>
      </w:r>
      <w:r w:rsidR="00EA28EB">
        <w:rPr>
          <w:rFonts w:eastAsia="EUAlbertina-Regu-Identity-H" w:cs="Arial"/>
          <w:bCs/>
          <w:color w:val="000000"/>
          <w:sz w:val="20"/>
          <w:szCs w:val="20"/>
          <w:lang w:val="cs-CZ" w:eastAsia="nb-NO" w:bidi="ar-SA"/>
        </w:rPr>
        <w:t>í za účelem přizpůsobení</w:t>
      </w:r>
      <w:r w:rsidRPr="0017443E">
        <w:rPr>
          <w:rFonts w:eastAsia="EUAlbertina-Regu-Identity-H" w:cs="Arial"/>
          <w:bCs/>
          <w:color w:val="000000"/>
          <w:sz w:val="20"/>
          <w:szCs w:val="20"/>
          <w:lang w:val="cs-CZ" w:eastAsia="nb-NO" w:bidi="ar-SA"/>
        </w:rPr>
        <w:t xml:space="preserve"> k vědecko-technickému pokroku, Nařízení Evropského parlamentu a Rady (ES) č. 1272/2008 ve věci klasifikace, značení a balení látek a směsí (8 ATP)</w:t>
      </w:r>
    </w:p>
    <w:p w:rsidR="0082507F" w:rsidRPr="0017443E" w:rsidRDefault="0082507F" w:rsidP="0082507F">
      <w:pPr>
        <w:jc w:val="both"/>
        <w:rPr>
          <w:lang w:val="cs-CZ"/>
        </w:rPr>
      </w:pPr>
      <w:r w:rsidRPr="0017443E">
        <w:rPr>
          <w:rFonts w:cs="Arial"/>
          <w:color w:val="000000"/>
          <w:sz w:val="20"/>
          <w:szCs w:val="20"/>
          <w:lang w:val="cs-CZ"/>
        </w:rPr>
        <w:t>- Nařízení Komise (EU)</w:t>
      </w:r>
      <w:r w:rsidRPr="0017443E">
        <w:rPr>
          <w:rFonts w:eastAsia="Times New Roman" w:cs="Arial"/>
          <w:bCs/>
          <w:color w:val="000000"/>
          <w:sz w:val="20"/>
          <w:szCs w:val="20"/>
          <w:lang w:val="cs-CZ" w:eastAsia="nb-NO" w:bidi="ar-SA"/>
        </w:rPr>
        <w:t xml:space="preserve"> 2016/1179 ze dne 19. července 2016,</w:t>
      </w:r>
      <w:r w:rsidRPr="0017443E">
        <w:rPr>
          <w:sz w:val="20"/>
          <w:szCs w:val="20"/>
          <w:lang w:val="cs-CZ"/>
        </w:rPr>
        <w:t xml:space="preserve"> kterým se </w:t>
      </w:r>
      <w:r w:rsidR="00EA28EB" w:rsidRPr="0017443E">
        <w:rPr>
          <w:sz w:val="20"/>
          <w:szCs w:val="20"/>
          <w:lang w:val="cs-CZ"/>
        </w:rPr>
        <w:t>přizpůsobuje</w:t>
      </w:r>
      <w:r w:rsidRPr="0017443E">
        <w:rPr>
          <w:sz w:val="20"/>
          <w:szCs w:val="20"/>
          <w:lang w:val="cs-CZ"/>
        </w:rPr>
        <w:t xml:space="preserve"> vědecko-technický pokrok Nařízení Evropského parlamentu a Rady (WE) č. 1272/2008 ve věci klasifikace, značení a balení látek a směsí</w:t>
      </w:r>
      <w:r w:rsidRPr="0017443E">
        <w:rPr>
          <w:rFonts w:eastAsia="Times New Roman" w:cs="Arial"/>
          <w:bCs/>
          <w:color w:val="000000"/>
          <w:sz w:val="20"/>
          <w:szCs w:val="20"/>
          <w:lang w:val="cs-CZ" w:eastAsia="nb-NO" w:bidi="ar-SA"/>
        </w:rPr>
        <w:t xml:space="preserve"> (9 ATP)</w:t>
      </w:r>
    </w:p>
    <w:p w:rsidR="0082507F" w:rsidRPr="0017443E" w:rsidRDefault="0082507F" w:rsidP="0082507F">
      <w:pPr>
        <w:jc w:val="both"/>
        <w:rPr>
          <w:lang w:val="cs-CZ"/>
        </w:rPr>
      </w:pPr>
      <w:r w:rsidRPr="0017443E">
        <w:rPr>
          <w:rFonts w:cs="Arial"/>
          <w:color w:val="000000"/>
          <w:sz w:val="20"/>
          <w:szCs w:val="20"/>
          <w:lang w:val="cs-CZ"/>
        </w:rPr>
        <w:t>- Nařízení Komise (EU)</w:t>
      </w:r>
      <w:r w:rsidRPr="0017443E">
        <w:rPr>
          <w:rFonts w:eastAsia="Times New Roman" w:cs="Arial"/>
          <w:bCs/>
          <w:color w:val="000000"/>
          <w:sz w:val="20"/>
          <w:szCs w:val="20"/>
          <w:lang w:val="cs-CZ" w:eastAsia="nb-NO" w:bidi="ar-SA"/>
        </w:rPr>
        <w:t xml:space="preserve"> 2017/776 ze dne 4.května 2017, </w:t>
      </w:r>
      <w:r w:rsidRPr="0017443E">
        <w:rPr>
          <w:sz w:val="20"/>
          <w:szCs w:val="20"/>
          <w:lang w:val="cs-CZ"/>
        </w:rPr>
        <w:t xml:space="preserve">kterým se </w:t>
      </w:r>
      <w:r w:rsidR="00EA28EB" w:rsidRPr="0017443E">
        <w:rPr>
          <w:sz w:val="20"/>
          <w:szCs w:val="20"/>
          <w:lang w:val="cs-CZ"/>
        </w:rPr>
        <w:t>přizpůsobuje</w:t>
      </w:r>
      <w:r w:rsidRPr="0017443E">
        <w:rPr>
          <w:sz w:val="20"/>
          <w:szCs w:val="20"/>
          <w:lang w:val="cs-CZ"/>
        </w:rPr>
        <w:t xml:space="preserve"> vědecko-technický pokrok Nařízení Evropského parlamentu a Rady (WE) č. 1272/2008 ve věci klasifikace, značení a balení látek a směsí</w:t>
      </w:r>
      <w:r w:rsidRPr="0017443E">
        <w:rPr>
          <w:rFonts w:eastAsia="Times New Roman" w:cs="Arial"/>
          <w:bCs/>
          <w:color w:val="000000"/>
          <w:sz w:val="20"/>
          <w:szCs w:val="20"/>
          <w:lang w:val="cs-CZ" w:eastAsia="nb-NO" w:bidi="ar-SA"/>
        </w:rPr>
        <w:t xml:space="preserve"> (10 ATP)</w:t>
      </w:r>
    </w:p>
    <w:p w:rsidR="0082507F" w:rsidRPr="0017443E" w:rsidRDefault="0082507F" w:rsidP="0082507F">
      <w:pPr>
        <w:jc w:val="both"/>
        <w:rPr>
          <w:lang w:val="cs-CZ"/>
        </w:rPr>
      </w:pPr>
      <w:r w:rsidRPr="0017443E">
        <w:rPr>
          <w:rFonts w:eastAsia="Times New Roman" w:cs="Arial"/>
          <w:bCs/>
          <w:color w:val="000000"/>
          <w:sz w:val="20"/>
          <w:szCs w:val="20"/>
          <w:lang w:val="cs-CZ" w:eastAsia="nb-NO" w:bidi="ar-SA"/>
        </w:rPr>
        <w:t>- Nařízení Komise (EU) 2018/669 ze dne 16.dubna 2018,</w:t>
      </w:r>
      <w:r w:rsidRPr="0017443E">
        <w:rPr>
          <w:sz w:val="20"/>
          <w:szCs w:val="20"/>
          <w:lang w:val="cs-CZ"/>
        </w:rPr>
        <w:t xml:space="preserve"> kterým se </w:t>
      </w:r>
      <w:r w:rsidR="00EA28EB" w:rsidRPr="0017443E">
        <w:rPr>
          <w:sz w:val="20"/>
          <w:szCs w:val="20"/>
          <w:lang w:val="cs-CZ"/>
        </w:rPr>
        <w:t>přizpůsobuje</w:t>
      </w:r>
      <w:r w:rsidRPr="0017443E">
        <w:rPr>
          <w:sz w:val="20"/>
          <w:szCs w:val="20"/>
          <w:lang w:val="cs-CZ"/>
        </w:rPr>
        <w:t xml:space="preserve"> vědecko-technický pokrok Nařízení Evropského parlamentu a Rady (WE) č. 1272/2008 ve věci klasifikace, značení a balení látek a směsí</w:t>
      </w:r>
      <w:r w:rsidRPr="0017443E">
        <w:rPr>
          <w:rFonts w:eastAsia="Times New Roman" w:cs="Arial"/>
          <w:bCs/>
          <w:color w:val="000000"/>
          <w:sz w:val="20"/>
          <w:szCs w:val="20"/>
          <w:lang w:val="cs-CZ" w:eastAsia="nb-NO" w:bidi="ar-SA"/>
        </w:rPr>
        <w:t xml:space="preserve"> ve věci klasifikace, značení a balení látek a směsí (11 ATP)</w:t>
      </w:r>
    </w:p>
    <w:p w:rsidR="00E61941" w:rsidRDefault="0082507F" w:rsidP="0082507F">
      <w:pPr>
        <w:pStyle w:val="Default"/>
        <w:spacing w:line="100" w:lineRule="atLeast"/>
        <w:jc w:val="both"/>
        <w:rPr>
          <w:rFonts w:ascii="Arial" w:hAnsi="Arial" w:cs="Arial"/>
          <w:sz w:val="20"/>
          <w:szCs w:val="20"/>
          <w:lang w:val="cs-CZ"/>
        </w:rPr>
      </w:pPr>
      <w:r w:rsidRPr="0017443E">
        <w:rPr>
          <w:rFonts w:ascii="Arial" w:hAnsi="Arial" w:cs="Arial"/>
          <w:sz w:val="20"/>
          <w:szCs w:val="20"/>
          <w:lang w:val="cs-CZ"/>
        </w:rPr>
        <w:t>- Nařízení Komise (EU) 2015/830 ze dne 28. května 2015, kterým se mění nařízení (ES) č. 1907/2006 Evropského parlamentu a rady ve věci registrace, posouzení, udělování povolení a použitých omezení v rozsahu chemikálií (REACH)</w:t>
      </w:r>
    </w:p>
    <w:p w:rsidR="0082507F" w:rsidRPr="0017443E" w:rsidRDefault="0082507F" w:rsidP="0082507F">
      <w:pPr>
        <w:pStyle w:val="Default"/>
        <w:spacing w:line="100" w:lineRule="atLeast"/>
        <w:jc w:val="both"/>
        <w:rPr>
          <w:lang w:val="cs-CZ"/>
        </w:rPr>
      </w:pPr>
      <w:r w:rsidRPr="0017443E">
        <w:rPr>
          <w:rFonts w:ascii="Arial" w:hAnsi="Arial" w:cs="Arial"/>
          <w:sz w:val="20"/>
          <w:szCs w:val="20"/>
          <w:lang w:val="cs-CZ"/>
        </w:rPr>
        <w:t xml:space="preserve"> </w:t>
      </w:r>
    </w:p>
    <w:p w:rsidR="00E61941" w:rsidRPr="00E61941" w:rsidRDefault="00E61941" w:rsidP="00E61941">
      <w:pPr>
        <w:widowControl/>
        <w:suppressAutoHyphens w:val="0"/>
        <w:rPr>
          <w:rFonts w:eastAsia="Times New Roman" w:cs="Arial"/>
          <w:kern w:val="0"/>
          <w:sz w:val="20"/>
          <w:szCs w:val="20"/>
          <w:lang w:val="cs-CZ" w:eastAsia="en-US" w:bidi="ar-SA"/>
        </w:rPr>
      </w:pPr>
      <w:r w:rsidRPr="00E61941">
        <w:rPr>
          <w:rFonts w:eastAsia="Times New Roman" w:cs="Arial"/>
          <w:kern w:val="0"/>
          <w:sz w:val="20"/>
          <w:szCs w:val="20"/>
          <w:lang w:val="cs-CZ" w:eastAsia="en-US" w:bidi="ar-SA"/>
        </w:rPr>
        <w:t>Česká republika:</w:t>
      </w:r>
    </w:p>
    <w:p w:rsidR="00E61941" w:rsidRPr="00E61941" w:rsidRDefault="00E61941" w:rsidP="00E61941">
      <w:pPr>
        <w:widowControl/>
        <w:suppressAutoHyphens w:val="0"/>
        <w:rPr>
          <w:rFonts w:eastAsia="Times New Roman" w:cs="Arial"/>
          <w:kern w:val="0"/>
          <w:sz w:val="20"/>
          <w:szCs w:val="20"/>
          <w:lang w:val="cs-CZ" w:eastAsia="en-US" w:bidi="ar-SA"/>
        </w:rPr>
      </w:pPr>
    </w:p>
    <w:p w:rsidR="00E61941" w:rsidRPr="00E61941" w:rsidRDefault="00E61941" w:rsidP="00E61941">
      <w:pPr>
        <w:widowControl/>
        <w:suppressAutoHyphens w:val="0"/>
        <w:rPr>
          <w:rFonts w:eastAsia="Times New Roman" w:cs="Arial"/>
          <w:kern w:val="0"/>
          <w:sz w:val="20"/>
          <w:szCs w:val="20"/>
          <w:lang w:val="cs-CZ" w:eastAsia="en-US" w:bidi="ar-SA"/>
        </w:rPr>
      </w:pPr>
      <w:r w:rsidRPr="00E61941">
        <w:rPr>
          <w:rFonts w:eastAsia="Times New Roman" w:cs="Arial"/>
          <w:kern w:val="0"/>
          <w:sz w:val="20"/>
          <w:szCs w:val="20"/>
          <w:lang w:val="cs-CZ" w:eastAsia="en-US" w:bidi="ar-SA"/>
        </w:rPr>
        <w:t>Zákon č. 258/2000 Sb. o ochraně veřejného zdraví a o změně některých souvisejících zákonů, v platném znění</w:t>
      </w:r>
    </w:p>
    <w:p w:rsidR="00E61941" w:rsidRPr="00E61941" w:rsidRDefault="00E61941" w:rsidP="00E61941">
      <w:pPr>
        <w:widowControl/>
        <w:suppressAutoHyphens w:val="0"/>
        <w:rPr>
          <w:rFonts w:eastAsia="Times New Roman" w:cs="Arial"/>
          <w:kern w:val="0"/>
          <w:sz w:val="20"/>
          <w:szCs w:val="20"/>
          <w:lang w:val="cs-CZ" w:eastAsia="en-US" w:bidi="ar-SA"/>
        </w:rPr>
      </w:pPr>
      <w:r w:rsidRPr="00E61941">
        <w:rPr>
          <w:rFonts w:eastAsia="Times New Roman" w:cs="Arial"/>
          <w:kern w:val="0"/>
          <w:sz w:val="20"/>
          <w:szCs w:val="20"/>
          <w:lang w:val="cs-CZ" w:eastAsia="en-US" w:bidi="ar-SA"/>
        </w:rPr>
        <w:t>Nařízení vlády č. 361/2007 Sb., kterým se stanoví podmínky ochrany zdraví zaměstnanců při práci, v platném znění</w:t>
      </w:r>
    </w:p>
    <w:p w:rsidR="00E61941" w:rsidRPr="00E61941" w:rsidRDefault="00E61941" w:rsidP="00E61941">
      <w:pPr>
        <w:widowControl/>
        <w:suppressAutoHyphens w:val="0"/>
        <w:rPr>
          <w:rFonts w:eastAsia="Times New Roman" w:cs="Arial"/>
          <w:kern w:val="0"/>
          <w:sz w:val="20"/>
          <w:szCs w:val="20"/>
          <w:lang w:val="cs-CZ" w:eastAsia="en-US" w:bidi="ar-SA"/>
        </w:rPr>
      </w:pPr>
      <w:r w:rsidRPr="00E61941">
        <w:rPr>
          <w:rFonts w:eastAsia="Times New Roman" w:cs="Arial"/>
          <w:kern w:val="0"/>
          <w:sz w:val="20"/>
          <w:szCs w:val="20"/>
          <w:lang w:val="cs-CZ" w:eastAsia="en-US" w:bidi="ar-SA"/>
        </w:rPr>
        <w:t>ČSN 65 0201 a ČSN 65 6060 pro skladování, manipulaci a přepravu</w:t>
      </w:r>
    </w:p>
    <w:p w:rsidR="00E61941" w:rsidRPr="00E61941" w:rsidRDefault="00E61941" w:rsidP="00E61941">
      <w:pPr>
        <w:widowControl/>
        <w:suppressAutoHyphens w:val="0"/>
        <w:rPr>
          <w:rFonts w:eastAsia="Times New Roman" w:cs="Arial"/>
          <w:kern w:val="0"/>
          <w:sz w:val="20"/>
          <w:szCs w:val="20"/>
          <w:lang w:val="cs-CZ" w:eastAsia="en-US" w:bidi="ar-SA"/>
        </w:rPr>
      </w:pPr>
      <w:r w:rsidRPr="00E61941">
        <w:rPr>
          <w:rFonts w:eastAsia="Times New Roman" w:cs="Arial"/>
          <w:kern w:val="0"/>
          <w:sz w:val="20"/>
          <w:szCs w:val="20"/>
          <w:lang w:val="cs-CZ" w:eastAsia="en-US" w:bidi="ar-SA"/>
        </w:rPr>
        <w:t>Zákon č. 185/2001 Sb. o odpadech a o změně některých souvisejících zákonů, v platném znění</w:t>
      </w:r>
    </w:p>
    <w:p w:rsidR="00E61941" w:rsidRPr="00E61941" w:rsidRDefault="00E61941" w:rsidP="00E61941">
      <w:pPr>
        <w:widowControl/>
        <w:suppressAutoHyphens w:val="0"/>
        <w:rPr>
          <w:rFonts w:eastAsia="Times New Roman" w:cs="Arial"/>
          <w:kern w:val="0"/>
          <w:sz w:val="20"/>
          <w:szCs w:val="20"/>
          <w:lang w:val="cs-CZ" w:eastAsia="en-US" w:bidi="ar-SA"/>
        </w:rPr>
      </w:pPr>
      <w:r w:rsidRPr="00E61941">
        <w:rPr>
          <w:rFonts w:eastAsia="Times New Roman" w:cs="Arial"/>
          <w:kern w:val="0"/>
          <w:sz w:val="20"/>
          <w:szCs w:val="20"/>
          <w:lang w:val="cs-CZ" w:eastAsia="en-US" w:bidi="ar-SA"/>
        </w:rPr>
        <w:t>Zákon č. 254/2001 Sb. o vodách a o změně některých souvisejících zákonů, v platném znění</w:t>
      </w:r>
    </w:p>
    <w:p w:rsidR="00E61941" w:rsidRPr="00E61941" w:rsidRDefault="00E61941" w:rsidP="00E61941">
      <w:pPr>
        <w:widowControl/>
        <w:suppressAutoHyphens w:val="0"/>
        <w:rPr>
          <w:rFonts w:eastAsia="Times New Roman" w:cs="Arial"/>
          <w:kern w:val="0"/>
          <w:sz w:val="20"/>
          <w:szCs w:val="20"/>
          <w:lang w:val="cs-CZ" w:eastAsia="en-US" w:bidi="ar-SA"/>
        </w:rPr>
      </w:pPr>
      <w:r w:rsidRPr="00E61941">
        <w:rPr>
          <w:rFonts w:eastAsia="Times New Roman" w:cs="Arial"/>
          <w:kern w:val="0"/>
          <w:sz w:val="20"/>
          <w:szCs w:val="20"/>
          <w:lang w:val="cs-CZ" w:eastAsia="en-US" w:bidi="ar-SA"/>
        </w:rPr>
        <w:t>Vyhláška č. 32/2012 Sb. - Dodržujte pokyny pro používání, abyste se vyvarovali rizik pro člověka a životní prostředí</w:t>
      </w:r>
    </w:p>
    <w:p w:rsidR="00E61941" w:rsidRPr="00E61941" w:rsidRDefault="00E61941" w:rsidP="00E61941">
      <w:pPr>
        <w:widowControl/>
        <w:suppressAutoHyphens w:val="0"/>
        <w:rPr>
          <w:rFonts w:eastAsia="Times New Roman" w:cs="Arial"/>
          <w:kern w:val="0"/>
          <w:sz w:val="20"/>
          <w:szCs w:val="20"/>
          <w:lang w:val="cs-CZ" w:eastAsia="en-US" w:bidi="ar-SA"/>
        </w:rPr>
      </w:pPr>
      <w:r w:rsidRPr="00E61941">
        <w:rPr>
          <w:rFonts w:eastAsia="Times New Roman" w:cs="Arial"/>
          <w:kern w:val="0"/>
          <w:sz w:val="20"/>
          <w:szCs w:val="20"/>
          <w:lang w:val="cs-CZ" w:eastAsia="en-US" w:bidi="ar-SA"/>
        </w:rPr>
        <w:t>Zákon č.350/2011 Sb., o chemických látkách a chemických směsích a o změně některých zákonů</w:t>
      </w:r>
    </w:p>
    <w:p w:rsidR="00E61941" w:rsidRPr="00E61941" w:rsidRDefault="00E61941" w:rsidP="00E61941">
      <w:pPr>
        <w:widowControl/>
        <w:suppressAutoHyphens w:val="0"/>
        <w:rPr>
          <w:rFonts w:eastAsia="Times New Roman" w:cs="Arial"/>
          <w:kern w:val="0"/>
          <w:sz w:val="20"/>
          <w:szCs w:val="20"/>
          <w:lang w:val="cs-CZ" w:eastAsia="en-US" w:bidi="ar-SA"/>
        </w:rPr>
      </w:pPr>
      <w:r w:rsidRPr="00E61941">
        <w:rPr>
          <w:rFonts w:eastAsia="Times New Roman" w:cs="Arial"/>
          <w:kern w:val="0"/>
          <w:sz w:val="20"/>
          <w:szCs w:val="20"/>
          <w:lang w:val="cs-CZ" w:eastAsia="en-US" w:bidi="ar-SA"/>
        </w:rPr>
        <w:t xml:space="preserve">             (chemický zákon)</w:t>
      </w:r>
    </w:p>
    <w:p w:rsidR="00E61941" w:rsidRPr="0017443E" w:rsidRDefault="00E61941" w:rsidP="0082507F">
      <w:pPr>
        <w:autoSpaceDE w:val="0"/>
        <w:snapToGrid w:val="0"/>
        <w:spacing w:line="100" w:lineRule="atLeast"/>
        <w:jc w:val="both"/>
        <w:rPr>
          <w:lang w:val="cs-CZ"/>
        </w:rPr>
      </w:pPr>
    </w:p>
    <w:p w:rsidR="0082507F" w:rsidRPr="0017443E" w:rsidRDefault="0082507F" w:rsidP="0082507F">
      <w:pPr>
        <w:spacing w:line="100" w:lineRule="atLeast"/>
        <w:jc w:val="both"/>
        <w:rPr>
          <w:rFonts w:cs="Arial"/>
          <w:sz w:val="20"/>
          <w:szCs w:val="20"/>
          <w:lang w:val="cs-CZ"/>
        </w:rPr>
      </w:pPr>
    </w:p>
    <w:p w:rsidR="0082507F" w:rsidRPr="0017443E" w:rsidRDefault="0082507F" w:rsidP="0082507F">
      <w:pPr>
        <w:pStyle w:val="tabletext"/>
        <w:spacing w:after="0" w:line="100" w:lineRule="atLeast"/>
        <w:rPr>
          <w:lang w:val="cs-CZ"/>
        </w:rPr>
      </w:pPr>
      <w:r w:rsidRPr="0017443E">
        <w:rPr>
          <w:rFonts w:ascii="Arial" w:hAnsi="Arial" w:cs="Arial"/>
          <w:b/>
          <w:bCs/>
          <w:lang w:val="cs-CZ"/>
        </w:rPr>
        <w:t>15.2. Posouzení chemické bezpečnosti:</w:t>
      </w:r>
    </w:p>
    <w:p w:rsidR="0082507F" w:rsidRPr="0017443E" w:rsidRDefault="0082507F" w:rsidP="0082507F">
      <w:pPr>
        <w:autoSpaceDE w:val="0"/>
        <w:snapToGrid w:val="0"/>
        <w:spacing w:line="100" w:lineRule="atLeast"/>
        <w:jc w:val="both"/>
        <w:rPr>
          <w:lang w:val="cs-CZ"/>
        </w:rPr>
      </w:pPr>
      <w:r w:rsidRPr="0017443E">
        <w:rPr>
          <w:rFonts w:cs="Arial"/>
          <w:color w:val="000000"/>
          <w:sz w:val="20"/>
          <w:szCs w:val="20"/>
          <w:lang w:val="cs-CZ"/>
        </w:rPr>
        <w:t>Pro výrobek dosud nebylo provedeno.</w:t>
      </w:r>
    </w:p>
    <w:p w:rsidR="0082507F" w:rsidRPr="0017443E" w:rsidRDefault="0082507F" w:rsidP="0082507F">
      <w:pPr>
        <w:autoSpaceDE w:val="0"/>
        <w:snapToGrid w:val="0"/>
        <w:spacing w:line="100" w:lineRule="atLeast"/>
        <w:jc w:val="both"/>
        <w:rPr>
          <w:rFonts w:cs="Arial"/>
          <w:color w:val="000000"/>
          <w:sz w:val="20"/>
          <w:szCs w:val="20"/>
          <w:lang w:val="cs-C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42"/>
      </w:tblGrid>
      <w:tr w:rsidR="0082507F" w:rsidRPr="0017443E" w:rsidTr="008863AF">
        <w:tc>
          <w:tcPr>
            <w:tcW w:w="9742" w:type="dxa"/>
            <w:tcBorders>
              <w:top w:val="single" w:sz="1" w:space="0" w:color="000000"/>
              <w:left w:val="single" w:sz="1" w:space="0" w:color="000000"/>
              <w:bottom w:val="single" w:sz="1" w:space="0" w:color="000000"/>
              <w:right w:val="single" w:sz="1" w:space="0" w:color="000000"/>
            </w:tcBorders>
            <w:shd w:val="clear" w:color="auto" w:fill="auto"/>
          </w:tcPr>
          <w:p w:rsidR="0082507F" w:rsidRPr="0017443E" w:rsidRDefault="0082507F" w:rsidP="008863AF">
            <w:pPr>
              <w:snapToGrid w:val="0"/>
              <w:spacing w:line="100" w:lineRule="atLeast"/>
              <w:jc w:val="both"/>
              <w:rPr>
                <w:lang w:val="cs-CZ"/>
              </w:rPr>
            </w:pPr>
            <w:r w:rsidRPr="0017443E">
              <w:rPr>
                <w:rFonts w:cs="Arial"/>
                <w:b/>
                <w:bCs/>
                <w:sz w:val="20"/>
                <w:szCs w:val="20"/>
                <w:lang w:val="cs-CZ"/>
              </w:rPr>
              <w:t>ODDÍL 16. DALŠÍ INFORMACE</w:t>
            </w:r>
          </w:p>
        </w:tc>
      </w:tr>
    </w:tbl>
    <w:p w:rsidR="0082507F" w:rsidRPr="0017443E" w:rsidRDefault="0082507F" w:rsidP="0082507F">
      <w:pPr>
        <w:snapToGrid w:val="0"/>
        <w:spacing w:line="100" w:lineRule="atLeast"/>
        <w:jc w:val="both"/>
        <w:rPr>
          <w:rFonts w:cs="Arial"/>
          <w:sz w:val="20"/>
          <w:szCs w:val="20"/>
          <w:lang w:val="cs-CZ"/>
        </w:rPr>
      </w:pPr>
    </w:p>
    <w:p w:rsidR="00E61941" w:rsidRPr="00E61941" w:rsidRDefault="00E61941" w:rsidP="00E61941">
      <w:pPr>
        <w:rPr>
          <w:rFonts w:cs="Arial"/>
          <w:b/>
          <w:sz w:val="20"/>
          <w:szCs w:val="20"/>
          <w:lang w:val="cs-CZ"/>
        </w:rPr>
      </w:pPr>
      <w:r w:rsidRPr="00E61941">
        <w:rPr>
          <w:rFonts w:cs="Arial"/>
          <w:b/>
          <w:sz w:val="20"/>
          <w:szCs w:val="20"/>
          <w:lang w:val="cs-CZ"/>
        </w:rPr>
        <w:t>16.1. Legenda ke zkratkám a zkratkovým slovům:</w:t>
      </w:r>
    </w:p>
    <w:p w:rsidR="0082507F" w:rsidRPr="0017443E" w:rsidRDefault="0082507F" w:rsidP="0082507F">
      <w:pPr>
        <w:snapToGrid w:val="0"/>
        <w:spacing w:line="100" w:lineRule="atLeast"/>
        <w:jc w:val="both"/>
        <w:rPr>
          <w:rFonts w:cs="Arial"/>
          <w:sz w:val="20"/>
          <w:szCs w:val="20"/>
          <w:lang w:val="cs-CZ"/>
        </w:rPr>
      </w:pPr>
    </w:p>
    <w:p w:rsidR="0082507F" w:rsidRPr="0017443E" w:rsidRDefault="0082507F" w:rsidP="0082507F">
      <w:pPr>
        <w:pStyle w:val="Default"/>
        <w:rPr>
          <w:lang w:val="cs-CZ"/>
        </w:rPr>
      </w:pPr>
      <w:proofErr w:type="spellStart"/>
      <w:r w:rsidRPr="0017443E">
        <w:rPr>
          <w:rFonts w:ascii="Arial" w:hAnsi="Arial" w:cs="Arial"/>
          <w:sz w:val="20"/>
          <w:szCs w:val="20"/>
          <w:lang w:val="cs-CZ"/>
        </w:rPr>
        <w:t>Acute</w:t>
      </w:r>
      <w:proofErr w:type="spellEnd"/>
      <w:r w:rsidRPr="0017443E">
        <w:rPr>
          <w:rFonts w:ascii="Arial" w:hAnsi="Arial" w:cs="Arial"/>
          <w:sz w:val="20"/>
          <w:szCs w:val="20"/>
          <w:lang w:val="cs-CZ"/>
        </w:rPr>
        <w:t xml:space="preserve"> </w:t>
      </w:r>
      <w:proofErr w:type="spellStart"/>
      <w:r w:rsidRPr="0017443E">
        <w:rPr>
          <w:rFonts w:ascii="Arial" w:hAnsi="Arial" w:cs="Arial"/>
          <w:sz w:val="20"/>
          <w:szCs w:val="20"/>
          <w:lang w:val="cs-CZ"/>
        </w:rPr>
        <w:t>Tox</w:t>
      </w:r>
      <w:proofErr w:type="spellEnd"/>
      <w:r w:rsidRPr="0017443E">
        <w:rPr>
          <w:rFonts w:ascii="Arial" w:hAnsi="Arial" w:cs="Arial"/>
          <w:sz w:val="20"/>
          <w:szCs w:val="20"/>
          <w:lang w:val="cs-CZ"/>
        </w:rPr>
        <w:t>. 4 (oral) Akutní toxicita</w:t>
      </w:r>
      <w:r w:rsidRPr="0017443E">
        <w:rPr>
          <w:rFonts w:ascii="Arial" w:eastAsia="Times New Roman" w:hAnsi="Arial" w:cs="Arial"/>
          <w:bCs/>
          <w:sz w:val="20"/>
          <w:szCs w:val="20"/>
          <w:lang w:val="cs-CZ" w:eastAsia="nb-NO" w:bidi="ar-SA"/>
        </w:rPr>
        <w:t xml:space="preserve"> (orálně) kategorie nebezpečnosti 4</w:t>
      </w:r>
    </w:p>
    <w:p w:rsidR="0082507F" w:rsidRPr="0017443E" w:rsidRDefault="0082507F" w:rsidP="0082507F">
      <w:pPr>
        <w:pStyle w:val="Default"/>
        <w:rPr>
          <w:lang w:val="cs-CZ"/>
        </w:rPr>
      </w:pPr>
      <w:proofErr w:type="spellStart"/>
      <w:r w:rsidRPr="0017443E">
        <w:rPr>
          <w:rFonts w:ascii="Arial" w:hAnsi="Arial" w:cs="Arial"/>
          <w:sz w:val="20"/>
          <w:szCs w:val="20"/>
          <w:lang w:val="cs-CZ"/>
        </w:rPr>
        <w:t>Acute</w:t>
      </w:r>
      <w:proofErr w:type="spellEnd"/>
      <w:r w:rsidRPr="0017443E">
        <w:rPr>
          <w:rFonts w:ascii="Arial" w:hAnsi="Arial" w:cs="Arial"/>
          <w:sz w:val="20"/>
          <w:szCs w:val="20"/>
          <w:lang w:val="cs-CZ"/>
        </w:rPr>
        <w:t xml:space="preserve"> </w:t>
      </w:r>
      <w:proofErr w:type="spellStart"/>
      <w:r w:rsidRPr="0017443E">
        <w:rPr>
          <w:rFonts w:ascii="Arial" w:hAnsi="Arial" w:cs="Arial"/>
          <w:sz w:val="20"/>
          <w:szCs w:val="20"/>
          <w:lang w:val="cs-CZ"/>
        </w:rPr>
        <w:t>Tox</w:t>
      </w:r>
      <w:proofErr w:type="spellEnd"/>
      <w:r w:rsidRPr="0017443E">
        <w:rPr>
          <w:rFonts w:ascii="Arial" w:hAnsi="Arial" w:cs="Arial"/>
          <w:sz w:val="20"/>
          <w:szCs w:val="20"/>
          <w:lang w:val="cs-CZ"/>
        </w:rPr>
        <w:t>. 4 (</w:t>
      </w:r>
      <w:proofErr w:type="spellStart"/>
      <w:r w:rsidRPr="0017443E">
        <w:rPr>
          <w:rFonts w:ascii="Arial" w:hAnsi="Arial" w:cs="Arial"/>
          <w:sz w:val="20"/>
          <w:szCs w:val="20"/>
          <w:lang w:val="cs-CZ"/>
        </w:rPr>
        <w:t>inh</w:t>
      </w:r>
      <w:proofErr w:type="spellEnd"/>
      <w:r w:rsidRPr="0017443E">
        <w:rPr>
          <w:rFonts w:ascii="Arial" w:hAnsi="Arial" w:cs="Arial"/>
          <w:sz w:val="20"/>
          <w:szCs w:val="20"/>
          <w:lang w:val="cs-CZ"/>
        </w:rPr>
        <w:t>) Akutní toxicita</w:t>
      </w:r>
      <w:r w:rsidRPr="0017443E">
        <w:rPr>
          <w:rFonts w:ascii="Arial" w:eastAsia="Times New Roman" w:hAnsi="Arial" w:cs="Arial"/>
          <w:bCs/>
          <w:sz w:val="20"/>
          <w:szCs w:val="20"/>
          <w:lang w:val="cs-CZ" w:eastAsia="nb-NO" w:bidi="ar-SA"/>
        </w:rPr>
        <w:t xml:space="preserve"> (</w:t>
      </w:r>
      <w:r w:rsidR="00EA28EB" w:rsidRPr="0017443E">
        <w:rPr>
          <w:rFonts w:ascii="Arial" w:eastAsia="Times New Roman" w:hAnsi="Arial" w:cs="Arial"/>
          <w:bCs/>
          <w:sz w:val="20"/>
          <w:szCs w:val="20"/>
          <w:lang w:val="cs-CZ" w:eastAsia="nb-NO" w:bidi="ar-SA"/>
        </w:rPr>
        <w:t>inhalační</w:t>
      </w:r>
      <w:r w:rsidRPr="0017443E">
        <w:rPr>
          <w:rFonts w:ascii="Arial" w:eastAsia="Times New Roman" w:hAnsi="Arial" w:cs="Arial"/>
          <w:bCs/>
          <w:sz w:val="20"/>
          <w:szCs w:val="20"/>
          <w:lang w:val="cs-CZ" w:eastAsia="nb-NO" w:bidi="ar-SA"/>
        </w:rPr>
        <w:t>) kategorie nebezpečnosti 4</w:t>
      </w:r>
    </w:p>
    <w:p w:rsidR="0082507F" w:rsidRPr="0017443E" w:rsidRDefault="0082507F" w:rsidP="0082507F">
      <w:pPr>
        <w:snapToGrid w:val="0"/>
        <w:spacing w:line="100" w:lineRule="atLeast"/>
        <w:rPr>
          <w:lang w:val="cs-CZ"/>
        </w:rPr>
      </w:pPr>
      <w:r w:rsidRPr="0017443E">
        <w:rPr>
          <w:rFonts w:eastAsia="EUAlbertina" w:cs="Arial"/>
          <w:sz w:val="20"/>
          <w:szCs w:val="20"/>
          <w:lang w:val="cs-CZ"/>
        </w:rPr>
        <w:t xml:space="preserve">Skin </w:t>
      </w:r>
      <w:proofErr w:type="spellStart"/>
      <w:r w:rsidRPr="0017443E">
        <w:rPr>
          <w:rFonts w:eastAsia="EUAlbertina" w:cs="Arial"/>
          <w:sz w:val="20"/>
          <w:szCs w:val="20"/>
          <w:lang w:val="cs-CZ"/>
        </w:rPr>
        <w:t>Sens</w:t>
      </w:r>
      <w:proofErr w:type="spellEnd"/>
      <w:r w:rsidRPr="0017443E">
        <w:rPr>
          <w:rFonts w:eastAsia="EUAlbertina" w:cs="Arial"/>
          <w:sz w:val="20"/>
          <w:szCs w:val="20"/>
          <w:lang w:val="cs-CZ"/>
        </w:rPr>
        <w:t>. 1 Senzibilace kůže</w:t>
      </w:r>
      <w:r w:rsidRPr="0017443E">
        <w:rPr>
          <w:rFonts w:eastAsia="Times New Roman" w:cs="Arial"/>
          <w:sz w:val="20"/>
          <w:szCs w:val="20"/>
          <w:lang w:val="cs-CZ" w:eastAsia="pl-PL" w:bidi="ar-SA"/>
        </w:rPr>
        <w:t xml:space="preserve"> </w:t>
      </w:r>
      <w:r w:rsidRPr="0017443E">
        <w:rPr>
          <w:rFonts w:eastAsia="Times New Roman" w:cs="Arial"/>
          <w:bCs/>
          <w:sz w:val="20"/>
          <w:szCs w:val="20"/>
          <w:lang w:val="cs-CZ" w:eastAsia="nb-NO" w:bidi="ar-SA"/>
        </w:rPr>
        <w:t>kategorie nebezpečnosti 1</w:t>
      </w:r>
    </w:p>
    <w:p w:rsidR="0082507F" w:rsidRPr="0017443E" w:rsidRDefault="0082507F" w:rsidP="0082507F">
      <w:pPr>
        <w:autoSpaceDE w:val="0"/>
        <w:snapToGrid w:val="0"/>
        <w:spacing w:line="100" w:lineRule="atLeast"/>
        <w:jc w:val="both"/>
        <w:rPr>
          <w:lang w:val="cs-CZ"/>
        </w:rPr>
      </w:pPr>
      <w:r w:rsidRPr="0017443E">
        <w:rPr>
          <w:rFonts w:eastAsia="EUAlbertina" w:cs="Arial"/>
          <w:bCs/>
          <w:sz w:val="20"/>
          <w:szCs w:val="20"/>
          <w:lang w:val="cs-CZ" w:eastAsia="nb-NO" w:bidi="ar-SA"/>
        </w:rPr>
        <w:t>STOT SE 3 Toxicita pro specifické cílové orgány</w:t>
      </w:r>
      <w:r w:rsidRPr="0017443E">
        <w:rPr>
          <w:rFonts w:eastAsia="Arial" w:cs="Arial"/>
          <w:bCs/>
          <w:sz w:val="20"/>
          <w:szCs w:val="20"/>
          <w:lang w:val="cs-CZ" w:eastAsia="nb-NO" w:bidi="ar-SA"/>
        </w:rPr>
        <w:t xml:space="preserve"> – jednorázová expozice kategorie nebezpečnosti 3</w:t>
      </w:r>
    </w:p>
    <w:p w:rsidR="0082507F" w:rsidRPr="0017443E" w:rsidRDefault="0082507F" w:rsidP="0082507F">
      <w:pPr>
        <w:snapToGrid w:val="0"/>
        <w:spacing w:line="100" w:lineRule="atLeast"/>
        <w:ind w:right="-143"/>
        <w:rPr>
          <w:lang w:val="cs-CZ"/>
        </w:rPr>
      </w:pPr>
      <w:proofErr w:type="spellStart"/>
      <w:r w:rsidRPr="0017443E">
        <w:rPr>
          <w:rFonts w:cs="Arial"/>
          <w:sz w:val="20"/>
          <w:szCs w:val="20"/>
          <w:lang w:val="cs-CZ"/>
        </w:rPr>
        <w:t>Aquatic</w:t>
      </w:r>
      <w:proofErr w:type="spellEnd"/>
      <w:r w:rsidRPr="0017443E">
        <w:rPr>
          <w:rFonts w:cs="Arial"/>
          <w:sz w:val="20"/>
          <w:szCs w:val="20"/>
          <w:lang w:val="cs-CZ"/>
        </w:rPr>
        <w:t xml:space="preserve"> </w:t>
      </w:r>
      <w:proofErr w:type="spellStart"/>
      <w:r w:rsidRPr="0017443E">
        <w:rPr>
          <w:rFonts w:cs="Arial"/>
          <w:sz w:val="20"/>
          <w:szCs w:val="20"/>
          <w:lang w:val="cs-CZ"/>
        </w:rPr>
        <w:t>Acute</w:t>
      </w:r>
      <w:proofErr w:type="spellEnd"/>
      <w:r w:rsidRPr="0017443E">
        <w:rPr>
          <w:rFonts w:cs="Arial"/>
          <w:sz w:val="20"/>
          <w:szCs w:val="20"/>
          <w:lang w:val="cs-CZ"/>
        </w:rPr>
        <w:t xml:space="preserve"> 1</w:t>
      </w:r>
      <w:r w:rsidRPr="0017443E">
        <w:rPr>
          <w:rFonts w:eastAsia="Times New Roman" w:cs="Arial"/>
          <w:bCs/>
          <w:sz w:val="20"/>
          <w:szCs w:val="20"/>
          <w:lang w:val="cs-CZ" w:eastAsia="nb-NO" w:bidi="ar-SA"/>
        </w:rPr>
        <w:t xml:space="preserve"> Nebezpečné pro vodní prostředí AKUTNÍ kategorie nebezpečnosti 1</w:t>
      </w:r>
    </w:p>
    <w:p w:rsidR="0082507F" w:rsidRPr="0017443E" w:rsidRDefault="0082507F" w:rsidP="0082507F">
      <w:pPr>
        <w:snapToGrid w:val="0"/>
        <w:spacing w:line="100" w:lineRule="atLeast"/>
        <w:rPr>
          <w:lang w:val="cs-CZ"/>
        </w:rPr>
      </w:pPr>
      <w:proofErr w:type="spellStart"/>
      <w:r w:rsidRPr="0017443E">
        <w:rPr>
          <w:rFonts w:cs="Arial"/>
          <w:sz w:val="20"/>
          <w:szCs w:val="20"/>
          <w:lang w:val="cs-CZ"/>
        </w:rPr>
        <w:t>Aquatic</w:t>
      </w:r>
      <w:proofErr w:type="spellEnd"/>
      <w:r w:rsidRPr="0017443E">
        <w:rPr>
          <w:rFonts w:cs="Arial"/>
          <w:sz w:val="20"/>
          <w:szCs w:val="20"/>
          <w:lang w:val="cs-CZ"/>
        </w:rPr>
        <w:t xml:space="preserve"> </w:t>
      </w:r>
      <w:proofErr w:type="spellStart"/>
      <w:r w:rsidRPr="0017443E">
        <w:rPr>
          <w:rFonts w:cs="Arial"/>
          <w:sz w:val="20"/>
          <w:szCs w:val="20"/>
          <w:lang w:val="cs-CZ"/>
        </w:rPr>
        <w:t>Chronic</w:t>
      </w:r>
      <w:proofErr w:type="spellEnd"/>
      <w:r w:rsidRPr="0017443E">
        <w:rPr>
          <w:rFonts w:cs="Arial"/>
          <w:sz w:val="20"/>
          <w:szCs w:val="20"/>
          <w:lang w:val="cs-CZ"/>
        </w:rPr>
        <w:t xml:space="preserve"> 1 Nebezpečné pro v</w:t>
      </w:r>
      <w:r w:rsidR="00EA28EB">
        <w:rPr>
          <w:rFonts w:cs="Arial"/>
          <w:sz w:val="20"/>
          <w:szCs w:val="20"/>
          <w:lang w:val="cs-CZ"/>
        </w:rPr>
        <w:t>o</w:t>
      </w:r>
      <w:r w:rsidRPr="0017443E">
        <w:rPr>
          <w:rFonts w:cs="Arial"/>
          <w:sz w:val="20"/>
          <w:szCs w:val="20"/>
          <w:lang w:val="cs-CZ"/>
        </w:rPr>
        <w:t>dní prostředí</w:t>
      </w:r>
      <w:r w:rsidRPr="0017443E">
        <w:rPr>
          <w:rFonts w:eastAsia="Times New Roman" w:cs="Arial"/>
          <w:bCs/>
          <w:sz w:val="20"/>
          <w:szCs w:val="20"/>
          <w:lang w:val="cs-CZ" w:eastAsia="nb-NO" w:bidi="ar-SA"/>
        </w:rPr>
        <w:t xml:space="preserve"> </w:t>
      </w:r>
      <w:r w:rsidRPr="0017443E">
        <w:rPr>
          <w:rFonts w:eastAsia="Times New Roman" w:cs="Arial"/>
          <w:sz w:val="20"/>
          <w:szCs w:val="20"/>
          <w:lang w:val="cs-CZ" w:eastAsia="nb-NO" w:bidi="ar-SA"/>
        </w:rPr>
        <w:t>CHRONICKÁ</w:t>
      </w:r>
      <w:r w:rsidRPr="0017443E">
        <w:rPr>
          <w:rFonts w:eastAsia="Times New Roman" w:cs="Arial"/>
          <w:bCs/>
          <w:sz w:val="20"/>
          <w:szCs w:val="20"/>
          <w:lang w:val="cs-CZ" w:eastAsia="nb-NO" w:bidi="ar-SA"/>
        </w:rPr>
        <w:t xml:space="preserve"> kategorie nebezpečnosti 1</w:t>
      </w:r>
    </w:p>
    <w:p w:rsidR="0082507F" w:rsidRPr="0017443E" w:rsidRDefault="0082507F" w:rsidP="0082507F">
      <w:pPr>
        <w:autoSpaceDE w:val="0"/>
        <w:snapToGrid w:val="0"/>
        <w:spacing w:line="100" w:lineRule="atLeast"/>
        <w:jc w:val="both"/>
        <w:rPr>
          <w:lang w:val="cs-CZ"/>
        </w:rPr>
      </w:pPr>
      <w:proofErr w:type="spellStart"/>
      <w:r w:rsidRPr="0017443E">
        <w:rPr>
          <w:rFonts w:eastAsia="Arial" w:cs="Arial"/>
          <w:sz w:val="20"/>
          <w:szCs w:val="20"/>
          <w:lang w:val="cs-CZ"/>
        </w:rPr>
        <w:t>Aquatic</w:t>
      </w:r>
      <w:proofErr w:type="spellEnd"/>
      <w:r w:rsidRPr="0017443E">
        <w:rPr>
          <w:rFonts w:eastAsia="Arial" w:cs="Arial"/>
          <w:sz w:val="20"/>
          <w:szCs w:val="20"/>
          <w:lang w:val="cs-CZ"/>
        </w:rPr>
        <w:t xml:space="preserve"> </w:t>
      </w:r>
      <w:proofErr w:type="spellStart"/>
      <w:r w:rsidRPr="0017443E">
        <w:rPr>
          <w:rFonts w:eastAsia="Arial" w:cs="Arial"/>
          <w:sz w:val="20"/>
          <w:szCs w:val="20"/>
          <w:lang w:val="cs-CZ"/>
        </w:rPr>
        <w:t>Chronic</w:t>
      </w:r>
      <w:proofErr w:type="spellEnd"/>
      <w:r w:rsidRPr="0017443E">
        <w:rPr>
          <w:rFonts w:eastAsia="Arial" w:cs="Arial"/>
          <w:sz w:val="20"/>
          <w:szCs w:val="20"/>
          <w:lang w:val="cs-CZ"/>
        </w:rPr>
        <w:t xml:space="preserve"> 2 </w:t>
      </w:r>
      <w:r w:rsidRPr="0017443E">
        <w:rPr>
          <w:rFonts w:eastAsia="Times New Roman" w:cs="Arial"/>
          <w:sz w:val="20"/>
          <w:szCs w:val="20"/>
          <w:lang w:val="cs-CZ" w:eastAsia="nb-NO" w:bidi="ar-SA"/>
        </w:rPr>
        <w:t xml:space="preserve">Nebezpečné pro vodní prostředí </w:t>
      </w:r>
      <w:r w:rsidRPr="0017443E">
        <w:rPr>
          <w:rFonts w:eastAsia="Times New Roman" w:cs="Arial"/>
          <w:caps/>
          <w:sz w:val="20"/>
          <w:szCs w:val="20"/>
          <w:lang w:val="cs-CZ" w:eastAsia="nb-NO" w:bidi="ar-SA"/>
        </w:rPr>
        <w:t>chronickiá</w:t>
      </w:r>
      <w:r w:rsidRPr="0017443E">
        <w:rPr>
          <w:rFonts w:eastAsia="Times New Roman" w:cs="Arial"/>
          <w:sz w:val="20"/>
          <w:szCs w:val="20"/>
          <w:lang w:val="cs-CZ" w:eastAsia="nb-NO" w:bidi="ar-SA"/>
        </w:rPr>
        <w:t>, kategorie nebezpečnosti 2</w:t>
      </w:r>
    </w:p>
    <w:p w:rsidR="0082507F" w:rsidRPr="0017443E" w:rsidRDefault="0082507F" w:rsidP="0082507F">
      <w:pPr>
        <w:autoSpaceDE w:val="0"/>
        <w:snapToGrid w:val="0"/>
        <w:spacing w:line="100" w:lineRule="atLeast"/>
        <w:jc w:val="both"/>
        <w:rPr>
          <w:rFonts w:cs="Arial"/>
          <w:sz w:val="20"/>
          <w:szCs w:val="20"/>
          <w:lang w:val="cs-CZ"/>
        </w:rPr>
      </w:pPr>
    </w:p>
    <w:p w:rsidR="0082507F" w:rsidRPr="00EA28EB" w:rsidRDefault="0082507F" w:rsidP="0082507F">
      <w:pPr>
        <w:autoSpaceDE w:val="0"/>
        <w:snapToGrid w:val="0"/>
        <w:spacing w:line="100" w:lineRule="atLeast"/>
        <w:jc w:val="both"/>
        <w:rPr>
          <w:lang w:val="cs-CZ"/>
        </w:rPr>
      </w:pPr>
      <w:r w:rsidRPr="00EA28EB">
        <w:rPr>
          <w:rFonts w:eastAsia="Arial" w:cs="Arial"/>
          <w:sz w:val="20"/>
          <w:szCs w:val="20"/>
          <w:lang w:val="cs-CZ"/>
        </w:rPr>
        <w:t>Vysvětlení zkratek a  akronymů použitých v bezpečnostním listu:</w:t>
      </w:r>
    </w:p>
    <w:p w:rsidR="0082507F" w:rsidRPr="00EA28EB" w:rsidRDefault="0082507F" w:rsidP="0082507F">
      <w:pPr>
        <w:autoSpaceDE w:val="0"/>
        <w:snapToGrid w:val="0"/>
        <w:jc w:val="both"/>
        <w:rPr>
          <w:lang w:val="cs-CZ"/>
        </w:rPr>
      </w:pPr>
      <w:r w:rsidRPr="00EA28EB">
        <w:rPr>
          <w:rFonts w:eastAsia="Arial" w:cs="Arial"/>
          <w:sz w:val="20"/>
          <w:szCs w:val="20"/>
          <w:lang w:val="cs-CZ"/>
        </w:rPr>
        <w:t xml:space="preserve">PBT – stabilita, </w:t>
      </w:r>
      <w:proofErr w:type="spellStart"/>
      <w:r w:rsidRPr="00EA28EB">
        <w:rPr>
          <w:rFonts w:eastAsia="Arial" w:cs="Arial"/>
          <w:sz w:val="20"/>
          <w:szCs w:val="20"/>
          <w:lang w:val="cs-CZ"/>
        </w:rPr>
        <w:t>bioakumulatviní</w:t>
      </w:r>
      <w:proofErr w:type="spellEnd"/>
      <w:r w:rsidRPr="00EA28EB">
        <w:rPr>
          <w:rFonts w:eastAsia="Arial" w:cs="Arial"/>
          <w:sz w:val="20"/>
          <w:szCs w:val="20"/>
          <w:lang w:val="cs-CZ"/>
        </w:rPr>
        <w:t xml:space="preserve"> schopnost, toxicita</w:t>
      </w:r>
    </w:p>
    <w:p w:rsidR="0082507F" w:rsidRPr="00EA28EB" w:rsidRDefault="0082507F" w:rsidP="0082507F">
      <w:pPr>
        <w:autoSpaceDE w:val="0"/>
        <w:snapToGrid w:val="0"/>
        <w:jc w:val="both"/>
        <w:rPr>
          <w:lang w:val="cs-CZ"/>
        </w:rPr>
      </w:pPr>
      <w:proofErr w:type="spellStart"/>
      <w:r w:rsidRPr="00EA28EB">
        <w:rPr>
          <w:rFonts w:eastAsia="Arial" w:cs="Arial"/>
          <w:sz w:val="20"/>
          <w:szCs w:val="20"/>
          <w:lang w:val="cs-CZ"/>
        </w:rPr>
        <w:t>vPvB</w:t>
      </w:r>
      <w:proofErr w:type="spellEnd"/>
      <w:r w:rsidRPr="00EA28EB">
        <w:rPr>
          <w:rFonts w:eastAsia="Arial" w:cs="Arial"/>
          <w:sz w:val="20"/>
          <w:szCs w:val="20"/>
          <w:lang w:val="cs-CZ"/>
        </w:rPr>
        <w:t xml:space="preserve"> – velmi vysoká stabilita a  vysoká </w:t>
      </w:r>
      <w:proofErr w:type="spellStart"/>
      <w:r w:rsidRPr="00EA28EB">
        <w:rPr>
          <w:rFonts w:eastAsia="Arial" w:cs="Arial"/>
          <w:sz w:val="20"/>
          <w:szCs w:val="20"/>
          <w:lang w:val="cs-CZ"/>
        </w:rPr>
        <w:t>bioakumultativní</w:t>
      </w:r>
      <w:proofErr w:type="spellEnd"/>
      <w:r w:rsidRPr="00EA28EB">
        <w:rPr>
          <w:rFonts w:eastAsia="Arial" w:cs="Arial"/>
          <w:sz w:val="20"/>
          <w:szCs w:val="20"/>
          <w:lang w:val="cs-CZ"/>
        </w:rPr>
        <w:t xml:space="preserve"> schopnost</w:t>
      </w:r>
    </w:p>
    <w:p w:rsidR="0082507F" w:rsidRPr="00EA28EB" w:rsidRDefault="0082507F" w:rsidP="0082507F">
      <w:pPr>
        <w:autoSpaceDE w:val="0"/>
        <w:snapToGrid w:val="0"/>
        <w:jc w:val="both"/>
        <w:rPr>
          <w:lang w:val="cs-CZ"/>
        </w:rPr>
      </w:pPr>
      <w:r w:rsidRPr="00EA28EB">
        <w:rPr>
          <w:rFonts w:eastAsia="Arial" w:cs="Arial"/>
          <w:sz w:val="20"/>
          <w:szCs w:val="20"/>
          <w:lang w:val="cs-CZ"/>
        </w:rPr>
        <w:t xml:space="preserve">CAS – </w:t>
      </w:r>
      <w:proofErr w:type="spellStart"/>
      <w:r w:rsidRPr="00EA28EB">
        <w:rPr>
          <w:rFonts w:eastAsia="Arial" w:cs="Arial"/>
          <w:sz w:val="20"/>
          <w:szCs w:val="20"/>
          <w:lang w:val="cs-CZ"/>
        </w:rPr>
        <w:t>Chemical</w:t>
      </w:r>
      <w:proofErr w:type="spellEnd"/>
      <w:r w:rsidRPr="00EA28EB">
        <w:rPr>
          <w:rFonts w:eastAsia="Arial" w:cs="Arial"/>
          <w:sz w:val="20"/>
          <w:szCs w:val="20"/>
          <w:lang w:val="cs-CZ"/>
        </w:rPr>
        <w:t xml:space="preserve"> </w:t>
      </w:r>
      <w:proofErr w:type="spellStart"/>
      <w:r w:rsidRPr="00EA28EB">
        <w:rPr>
          <w:rFonts w:eastAsia="Arial" w:cs="Arial"/>
          <w:sz w:val="20"/>
          <w:szCs w:val="20"/>
          <w:lang w:val="cs-CZ"/>
        </w:rPr>
        <w:t>Abstracts</w:t>
      </w:r>
      <w:proofErr w:type="spellEnd"/>
      <w:r w:rsidRPr="00EA28EB">
        <w:rPr>
          <w:rFonts w:eastAsia="Arial" w:cs="Arial"/>
          <w:sz w:val="20"/>
          <w:szCs w:val="20"/>
          <w:lang w:val="cs-CZ"/>
        </w:rPr>
        <w:t xml:space="preserve"> </w:t>
      </w:r>
      <w:proofErr w:type="spellStart"/>
      <w:r w:rsidRPr="00EA28EB">
        <w:rPr>
          <w:rFonts w:eastAsia="Arial" w:cs="Arial"/>
          <w:sz w:val="20"/>
          <w:szCs w:val="20"/>
          <w:lang w:val="cs-CZ"/>
        </w:rPr>
        <w:t>Service</w:t>
      </w:r>
      <w:proofErr w:type="spellEnd"/>
    </w:p>
    <w:p w:rsidR="0082507F" w:rsidRPr="00EA28EB" w:rsidRDefault="0082507F" w:rsidP="0082507F">
      <w:pPr>
        <w:autoSpaceDE w:val="0"/>
        <w:snapToGrid w:val="0"/>
        <w:jc w:val="both"/>
        <w:rPr>
          <w:lang w:val="cs-CZ"/>
        </w:rPr>
      </w:pPr>
      <w:r w:rsidRPr="00EA28EB">
        <w:rPr>
          <w:rFonts w:eastAsia="Arial" w:cs="Arial"/>
          <w:sz w:val="20"/>
          <w:szCs w:val="20"/>
          <w:lang w:val="cs-CZ"/>
        </w:rPr>
        <w:t>ES – číslo přiřazené k chemické látce v Evropském seznamu existujících obchodovaných chemických látek nebo Evropský seznam oznámených chemických látek uvedených v publikaci "No-</w:t>
      </w:r>
      <w:proofErr w:type="spellStart"/>
      <w:r w:rsidRPr="00EA28EB">
        <w:rPr>
          <w:rFonts w:eastAsia="Arial" w:cs="Arial"/>
          <w:sz w:val="20"/>
          <w:szCs w:val="20"/>
          <w:lang w:val="cs-CZ"/>
        </w:rPr>
        <w:t>longer</w:t>
      </w:r>
      <w:proofErr w:type="spellEnd"/>
      <w:r w:rsidRPr="00EA28EB">
        <w:rPr>
          <w:rFonts w:eastAsia="Arial" w:cs="Arial"/>
          <w:sz w:val="20"/>
          <w:szCs w:val="20"/>
          <w:lang w:val="cs-CZ"/>
        </w:rPr>
        <w:t xml:space="preserve"> </w:t>
      </w:r>
      <w:proofErr w:type="spellStart"/>
      <w:r w:rsidRPr="00EA28EB">
        <w:rPr>
          <w:rFonts w:eastAsia="Arial" w:cs="Arial"/>
          <w:sz w:val="20"/>
          <w:szCs w:val="20"/>
          <w:lang w:val="cs-CZ"/>
        </w:rPr>
        <w:t>polymers</w:t>
      </w:r>
      <w:proofErr w:type="spellEnd"/>
      <w:r w:rsidRPr="00EA28EB">
        <w:rPr>
          <w:rFonts w:eastAsia="Arial" w:cs="Arial"/>
          <w:sz w:val="20"/>
          <w:szCs w:val="20"/>
          <w:lang w:val="cs-CZ"/>
        </w:rPr>
        <w:t>"</w:t>
      </w:r>
    </w:p>
    <w:p w:rsidR="0082507F" w:rsidRPr="00EA28EB" w:rsidRDefault="0082507F" w:rsidP="0082507F">
      <w:pPr>
        <w:autoSpaceDE w:val="0"/>
        <w:snapToGrid w:val="0"/>
        <w:jc w:val="both"/>
        <w:rPr>
          <w:lang w:val="cs-CZ"/>
        </w:rPr>
      </w:pPr>
      <w:r w:rsidRPr="00EA28EB">
        <w:rPr>
          <w:rFonts w:eastAsia="Arial" w:cs="Arial"/>
          <w:sz w:val="20"/>
          <w:szCs w:val="20"/>
          <w:lang w:val="cs-CZ"/>
        </w:rPr>
        <w:t>NDS – maximální přípustná koncentrace škodlivé látky pro zdraví na pracovišti</w:t>
      </w:r>
    </w:p>
    <w:p w:rsidR="0082507F" w:rsidRPr="00EA28EB" w:rsidRDefault="0082507F" w:rsidP="0082507F">
      <w:pPr>
        <w:autoSpaceDE w:val="0"/>
        <w:snapToGrid w:val="0"/>
        <w:jc w:val="both"/>
        <w:rPr>
          <w:lang w:val="cs-CZ"/>
        </w:rPr>
      </w:pPr>
      <w:proofErr w:type="spellStart"/>
      <w:r w:rsidRPr="00EA28EB">
        <w:rPr>
          <w:rFonts w:eastAsia="Arial" w:cs="Arial"/>
          <w:sz w:val="20"/>
          <w:szCs w:val="20"/>
          <w:lang w:val="cs-CZ"/>
        </w:rPr>
        <w:t>NDSCh</w:t>
      </w:r>
      <w:proofErr w:type="spellEnd"/>
      <w:r w:rsidRPr="00EA28EB">
        <w:rPr>
          <w:rFonts w:eastAsia="Arial" w:cs="Arial"/>
          <w:sz w:val="20"/>
          <w:szCs w:val="20"/>
          <w:lang w:val="cs-CZ"/>
        </w:rPr>
        <w:t xml:space="preserve"> – nejvyšší maximální přípustná okamžitá koncentrace látky škodlivé na pracovišti</w:t>
      </w:r>
    </w:p>
    <w:p w:rsidR="0082507F" w:rsidRPr="00EA28EB" w:rsidRDefault="0082507F" w:rsidP="0082507F">
      <w:pPr>
        <w:autoSpaceDE w:val="0"/>
        <w:snapToGrid w:val="0"/>
        <w:jc w:val="both"/>
        <w:rPr>
          <w:lang w:val="cs-CZ"/>
        </w:rPr>
      </w:pPr>
      <w:r w:rsidRPr="00EA28EB">
        <w:rPr>
          <w:rFonts w:eastAsia="Arial" w:cs="Arial"/>
          <w:sz w:val="20"/>
          <w:szCs w:val="20"/>
          <w:lang w:val="cs-CZ"/>
        </w:rPr>
        <w:t>DSB – přípustná koncentrace v biologickém materiálu</w:t>
      </w:r>
    </w:p>
    <w:p w:rsidR="0082507F" w:rsidRPr="00EA28EB" w:rsidRDefault="0082507F" w:rsidP="0082507F">
      <w:pPr>
        <w:autoSpaceDE w:val="0"/>
        <w:jc w:val="both"/>
        <w:rPr>
          <w:lang w:val="cs-CZ"/>
        </w:rPr>
      </w:pPr>
      <w:r w:rsidRPr="00EA28EB">
        <w:rPr>
          <w:rFonts w:eastAsia="Arial" w:cs="Arial"/>
          <w:sz w:val="20"/>
          <w:szCs w:val="20"/>
          <w:lang w:val="cs-CZ"/>
        </w:rPr>
        <w:t xml:space="preserve">DNEL – </w:t>
      </w:r>
      <w:proofErr w:type="spellStart"/>
      <w:r w:rsidRPr="00EA28EB">
        <w:rPr>
          <w:rFonts w:eastAsia="Arial" w:cs="Arial"/>
          <w:sz w:val="20"/>
          <w:szCs w:val="20"/>
          <w:lang w:val="cs-CZ"/>
        </w:rPr>
        <w:t>Derived</w:t>
      </w:r>
      <w:proofErr w:type="spellEnd"/>
      <w:r w:rsidRPr="00EA28EB">
        <w:rPr>
          <w:rFonts w:eastAsia="Arial" w:cs="Arial"/>
          <w:sz w:val="20"/>
          <w:szCs w:val="20"/>
          <w:lang w:val="cs-CZ"/>
        </w:rPr>
        <w:t xml:space="preserve"> No </w:t>
      </w:r>
      <w:proofErr w:type="spellStart"/>
      <w:r w:rsidRPr="00EA28EB">
        <w:rPr>
          <w:rFonts w:eastAsia="Arial" w:cs="Arial"/>
          <w:sz w:val="20"/>
          <w:szCs w:val="20"/>
          <w:lang w:val="cs-CZ"/>
        </w:rPr>
        <w:t>Effect</w:t>
      </w:r>
      <w:proofErr w:type="spellEnd"/>
      <w:r w:rsidRPr="00EA28EB">
        <w:rPr>
          <w:rFonts w:eastAsia="Arial" w:cs="Arial"/>
          <w:sz w:val="20"/>
          <w:szCs w:val="20"/>
          <w:lang w:val="cs-CZ"/>
        </w:rPr>
        <w:t xml:space="preserve"> Level, Odvozená úroveň, při které nedochází k </w:t>
      </w:r>
      <w:r w:rsidR="00EA28EB" w:rsidRPr="00EA28EB">
        <w:rPr>
          <w:rFonts w:eastAsia="Arial" w:cs="Arial"/>
          <w:sz w:val="20"/>
          <w:szCs w:val="20"/>
          <w:lang w:val="cs-CZ"/>
        </w:rPr>
        <w:t>nepříznivým</w:t>
      </w:r>
      <w:r w:rsidRPr="00EA28EB">
        <w:rPr>
          <w:rFonts w:eastAsia="Arial" w:cs="Arial"/>
          <w:sz w:val="20"/>
          <w:szCs w:val="20"/>
          <w:lang w:val="cs-CZ"/>
        </w:rPr>
        <w:t xml:space="preserve"> účinkům </w:t>
      </w:r>
    </w:p>
    <w:p w:rsidR="0082507F" w:rsidRPr="00EA28EB" w:rsidRDefault="0082507F" w:rsidP="0082507F">
      <w:pPr>
        <w:autoSpaceDE w:val="0"/>
        <w:ind w:right="-366"/>
        <w:jc w:val="both"/>
        <w:rPr>
          <w:lang w:val="cs-CZ"/>
        </w:rPr>
      </w:pPr>
      <w:r w:rsidRPr="00EA28EB">
        <w:rPr>
          <w:rFonts w:eastAsia="Arial" w:cs="Arial"/>
          <w:sz w:val="20"/>
          <w:szCs w:val="20"/>
          <w:lang w:val="cs-CZ"/>
        </w:rPr>
        <w:t xml:space="preserve">PNEC – </w:t>
      </w:r>
      <w:proofErr w:type="spellStart"/>
      <w:r w:rsidRPr="00EA28EB">
        <w:rPr>
          <w:rFonts w:eastAsia="Arial" w:cs="Arial"/>
          <w:sz w:val="20"/>
          <w:szCs w:val="20"/>
          <w:lang w:val="cs-CZ"/>
        </w:rPr>
        <w:t>Predicted</w:t>
      </w:r>
      <w:proofErr w:type="spellEnd"/>
      <w:r w:rsidRPr="00EA28EB">
        <w:rPr>
          <w:rFonts w:eastAsia="Arial" w:cs="Arial"/>
          <w:sz w:val="20"/>
          <w:szCs w:val="20"/>
          <w:lang w:val="cs-CZ"/>
        </w:rPr>
        <w:t xml:space="preserve"> No </w:t>
      </w:r>
      <w:proofErr w:type="spellStart"/>
      <w:r w:rsidRPr="00EA28EB">
        <w:rPr>
          <w:rFonts w:eastAsia="Arial" w:cs="Arial"/>
          <w:sz w:val="20"/>
          <w:szCs w:val="20"/>
          <w:lang w:val="cs-CZ"/>
        </w:rPr>
        <w:t>Effect</w:t>
      </w:r>
      <w:proofErr w:type="spellEnd"/>
      <w:r w:rsidRPr="00EA28EB">
        <w:rPr>
          <w:rFonts w:eastAsia="Arial" w:cs="Arial"/>
          <w:sz w:val="20"/>
          <w:szCs w:val="20"/>
          <w:lang w:val="cs-CZ"/>
        </w:rPr>
        <w:t xml:space="preserve"> </w:t>
      </w:r>
      <w:proofErr w:type="spellStart"/>
      <w:r w:rsidRPr="00EA28EB">
        <w:rPr>
          <w:rFonts w:eastAsia="Arial" w:cs="Arial"/>
          <w:sz w:val="20"/>
          <w:szCs w:val="20"/>
          <w:lang w:val="cs-CZ"/>
        </w:rPr>
        <w:t>Concentration</w:t>
      </w:r>
      <w:proofErr w:type="spellEnd"/>
      <w:r w:rsidRPr="00EA28EB">
        <w:rPr>
          <w:rFonts w:eastAsia="Arial" w:cs="Arial"/>
          <w:sz w:val="20"/>
          <w:szCs w:val="20"/>
          <w:lang w:val="cs-CZ"/>
        </w:rPr>
        <w:t xml:space="preserve">, Odhadnuté koncentrace, při které </w:t>
      </w:r>
      <w:r w:rsidR="00EA28EB" w:rsidRPr="00EA28EB">
        <w:rPr>
          <w:rFonts w:eastAsia="Arial" w:cs="Arial"/>
          <w:sz w:val="20"/>
          <w:szCs w:val="20"/>
          <w:lang w:val="cs-CZ"/>
        </w:rPr>
        <w:t>nedochází</w:t>
      </w:r>
      <w:r w:rsidRPr="00EA28EB">
        <w:rPr>
          <w:rFonts w:eastAsia="Arial" w:cs="Arial"/>
          <w:sz w:val="20"/>
          <w:szCs w:val="20"/>
          <w:lang w:val="cs-CZ"/>
        </w:rPr>
        <w:t xml:space="preserve"> k </w:t>
      </w:r>
      <w:proofErr w:type="spellStart"/>
      <w:r w:rsidRPr="00EA28EB">
        <w:rPr>
          <w:rFonts w:eastAsia="Arial" w:cs="Arial"/>
          <w:sz w:val="20"/>
          <w:szCs w:val="20"/>
          <w:lang w:val="cs-CZ"/>
        </w:rPr>
        <w:t>nepříznívým</w:t>
      </w:r>
      <w:proofErr w:type="spellEnd"/>
      <w:r w:rsidRPr="00EA28EB">
        <w:rPr>
          <w:rFonts w:eastAsia="Arial" w:cs="Arial"/>
          <w:sz w:val="20"/>
          <w:szCs w:val="20"/>
          <w:lang w:val="cs-CZ"/>
        </w:rPr>
        <w:t xml:space="preserve"> účinkům </w:t>
      </w:r>
    </w:p>
    <w:p w:rsidR="0082507F" w:rsidRPr="00EA28EB" w:rsidRDefault="0082507F" w:rsidP="0082507F">
      <w:pPr>
        <w:autoSpaceDE w:val="0"/>
        <w:snapToGrid w:val="0"/>
        <w:jc w:val="both"/>
        <w:rPr>
          <w:lang w:val="cs-CZ"/>
        </w:rPr>
      </w:pPr>
      <w:r w:rsidRPr="00EA28EB">
        <w:rPr>
          <w:rFonts w:eastAsia="Arial" w:cs="Arial"/>
          <w:sz w:val="20"/>
          <w:szCs w:val="20"/>
          <w:lang w:val="cs-CZ"/>
        </w:rPr>
        <w:t>DGW – dolní mez výbušnosti</w:t>
      </w:r>
    </w:p>
    <w:p w:rsidR="0082507F" w:rsidRPr="00EA28EB" w:rsidRDefault="0082507F" w:rsidP="0082507F">
      <w:pPr>
        <w:autoSpaceDE w:val="0"/>
        <w:snapToGrid w:val="0"/>
        <w:jc w:val="both"/>
        <w:rPr>
          <w:lang w:val="cs-CZ"/>
        </w:rPr>
      </w:pPr>
      <w:r w:rsidRPr="00EA28EB">
        <w:rPr>
          <w:rFonts w:eastAsia="Arial" w:cs="Arial"/>
          <w:sz w:val="20"/>
          <w:szCs w:val="20"/>
          <w:lang w:val="cs-CZ"/>
        </w:rPr>
        <w:t>GGW – horní mez výbušnosti</w:t>
      </w:r>
    </w:p>
    <w:p w:rsidR="0082507F" w:rsidRPr="00EA28EB" w:rsidRDefault="0082507F" w:rsidP="0082507F">
      <w:pPr>
        <w:tabs>
          <w:tab w:val="left" w:pos="-1293"/>
          <w:tab w:val="left" w:pos="-720"/>
          <w:tab w:val="left" w:pos="0"/>
          <w:tab w:val="left" w:pos="190"/>
          <w:tab w:val="left" w:pos="474"/>
          <w:tab w:val="left" w:pos="816"/>
          <w:tab w:val="left" w:pos="1440"/>
          <w:tab w:val="left" w:pos="2160"/>
          <w:tab w:val="left" w:pos="2880"/>
          <w:tab w:val="left" w:pos="3600"/>
          <w:tab w:val="left" w:pos="3876"/>
          <w:tab w:val="left" w:pos="4080"/>
          <w:tab w:val="left" w:pos="4320"/>
          <w:tab w:val="left" w:pos="4590"/>
          <w:tab w:val="left" w:pos="4807"/>
          <w:tab w:val="left" w:pos="5304"/>
          <w:tab w:val="left" w:pos="5760"/>
          <w:tab w:val="left" w:pos="6480"/>
          <w:tab w:val="left" w:pos="6748"/>
          <w:tab w:val="left" w:pos="7015"/>
          <w:tab w:val="left" w:pos="7200"/>
          <w:tab w:val="left" w:pos="7459"/>
          <w:tab w:val="left" w:pos="7725"/>
          <w:tab w:val="left" w:pos="7920"/>
          <w:tab w:val="left" w:pos="8169"/>
          <w:tab w:val="left" w:pos="8436"/>
        </w:tabs>
        <w:jc w:val="both"/>
        <w:rPr>
          <w:lang w:val="cs-CZ"/>
        </w:rPr>
      </w:pPr>
      <w:r w:rsidRPr="00EA28EB">
        <w:rPr>
          <w:rFonts w:cs="Arial"/>
          <w:sz w:val="20"/>
          <w:szCs w:val="20"/>
          <w:lang w:val="cs-CZ"/>
        </w:rPr>
        <w:t>LD50 – dávka vyvolávající 50% případů úmrtí</w:t>
      </w:r>
      <w:r w:rsidRPr="00EA28EB">
        <w:rPr>
          <w:rFonts w:cs="Arial"/>
          <w:sz w:val="20"/>
          <w:szCs w:val="20"/>
          <w:lang w:val="cs-CZ"/>
        </w:rPr>
        <w:tab/>
      </w:r>
    </w:p>
    <w:p w:rsidR="0082507F" w:rsidRPr="00EA28EB" w:rsidRDefault="0082507F" w:rsidP="0082507F">
      <w:pPr>
        <w:autoSpaceDE w:val="0"/>
        <w:snapToGrid w:val="0"/>
        <w:jc w:val="both"/>
        <w:rPr>
          <w:lang w:val="cs-CZ"/>
        </w:rPr>
      </w:pPr>
      <w:r w:rsidRPr="00EA28EB">
        <w:rPr>
          <w:rFonts w:eastAsia="Arial" w:cs="Arial"/>
          <w:sz w:val="20"/>
          <w:szCs w:val="20"/>
          <w:lang w:val="cs-CZ"/>
        </w:rPr>
        <w:t xml:space="preserve">LC50 – </w:t>
      </w:r>
      <w:r w:rsidRPr="00EA28EB">
        <w:rPr>
          <w:rFonts w:cs="Arial"/>
          <w:sz w:val="20"/>
          <w:szCs w:val="20"/>
          <w:lang w:val="cs-CZ"/>
        </w:rPr>
        <w:t>koncentrace vyvolávající 50% případů úmrtí</w:t>
      </w:r>
    </w:p>
    <w:p w:rsidR="0082507F" w:rsidRPr="00EA28EB" w:rsidRDefault="0082507F" w:rsidP="0082507F">
      <w:pPr>
        <w:autoSpaceDE w:val="0"/>
        <w:snapToGrid w:val="0"/>
        <w:jc w:val="both"/>
        <w:rPr>
          <w:lang w:val="cs-CZ"/>
        </w:rPr>
      </w:pPr>
      <w:r w:rsidRPr="00EA28EB">
        <w:rPr>
          <w:rFonts w:eastAsia="Arial" w:cs="Arial"/>
          <w:sz w:val="20"/>
          <w:szCs w:val="20"/>
          <w:lang w:val="cs-CZ"/>
        </w:rPr>
        <w:t xml:space="preserve">EC50 – </w:t>
      </w:r>
      <w:r w:rsidRPr="00EA28EB">
        <w:rPr>
          <w:rFonts w:cs="Arial"/>
          <w:sz w:val="20"/>
          <w:szCs w:val="20"/>
          <w:lang w:val="cs-CZ"/>
        </w:rPr>
        <w:t>koncentrace vyvolávající 50% reakci přežití</w:t>
      </w:r>
    </w:p>
    <w:p w:rsidR="0082507F" w:rsidRPr="00EA28EB" w:rsidRDefault="0082507F" w:rsidP="0082507F">
      <w:pPr>
        <w:snapToGrid w:val="0"/>
        <w:jc w:val="both"/>
        <w:rPr>
          <w:lang w:val="cs-CZ"/>
        </w:rPr>
      </w:pPr>
      <w:r w:rsidRPr="00EA28EB">
        <w:rPr>
          <w:rFonts w:cs="Arial"/>
          <w:sz w:val="20"/>
          <w:szCs w:val="20"/>
          <w:lang w:val="cs-CZ"/>
        </w:rPr>
        <w:t>UN číslo – identifikační číslo materiálu (číslo OSN, číslo UN)</w:t>
      </w:r>
    </w:p>
    <w:p w:rsidR="0082507F" w:rsidRPr="00EA28EB" w:rsidRDefault="0082507F" w:rsidP="0082507F">
      <w:pPr>
        <w:jc w:val="both"/>
        <w:rPr>
          <w:lang w:val="cs-CZ"/>
        </w:rPr>
      </w:pPr>
      <w:r w:rsidRPr="00EA28EB">
        <w:rPr>
          <w:rFonts w:cs="Arial"/>
          <w:sz w:val="20"/>
          <w:szCs w:val="20"/>
          <w:lang w:val="cs-CZ"/>
        </w:rPr>
        <w:t xml:space="preserve">ADR – evropská dohoda o mezinárodní silniční přepravě nebezpečných věcí po silnici </w:t>
      </w:r>
    </w:p>
    <w:p w:rsidR="0082507F" w:rsidRPr="00EA28EB" w:rsidRDefault="0082507F" w:rsidP="0082507F">
      <w:pPr>
        <w:jc w:val="both"/>
        <w:rPr>
          <w:lang w:val="cs-CZ"/>
        </w:rPr>
      </w:pPr>
      <w:r w:rsidRPr="00EA28EB">
        <w:rPr>
          <w:rFonts w:cs="Arial"/>
          <w:sz w:val="20"/>
          <w:szCs w:val="20"/>
          <w:lang w:val="cs-CZ"/>
        </w:rPr>
        <w:t>RID – řád pro mezinárodní železniční přepravu nebezpečného zboží</w:t>
      </w:r>
    </w:p>
    <w:p w:rsidR="0082507F" w:rsidRPr="00EA28EB" w:rsidRDefault="0082507F" w:rsidP="0082507F">
      <w:pPr>
        <w:jc w:val="both"/>
        <w:rPr>
          <w:lang w:val="cs-CZ"/>
        </w:rPr>
      </w:pPr>
      <w:r w:rsidRPr="00EA28EB">
        <w:rPr>
          <w:rFonts w:cs="Arial"/>
          <w:sz w:val="20"/>
          <w:szCs w:val="20"/>
          <w:lang w:val="cs-CZ"/>
        </w:rPr>
        <w:t>IMDG – mezinárodní námořní přeprava nebezpečného zboží</w:t>
      </w:r>
    </w:p>
    <w:p w:rsidR="0082507F" w:rsidRDefault="0082507F" w:rsidP="0082507F">
      <w:pPr>
        <w:autoSpaceDE w:val="0"/>
        <w:snapToGrid w:val="0"/>
        <w:jc w:val="both"/>
        <w:rPr>
          <w:rFonts w:eastAsia="Arial" w:cs="Arial"/>
          <w:sz w:val="20"/>
          <w:szCs w:val="20"/>
          <w:lang w:val="cs-CZ"/>
        </w:rPr>
      </w:pPr>
      <w:r w:rsidRPr="00EA28EB">
        <w:rPr>
          <w:rFonts w:eastAsia="Arial" w:cs="Arial"/>
          <w:sz w:val="20"/>
          <w:szCs w:val="20"/>
          <w:lang w:val="cs-CZ"/>
        </w:rPr>
        <w:t>ICAO – technické pokyny pro bezpečnou leteckou přepravu nebezpečného zboží</w:t>
      </w:r>
    </w:p>
    <w:p w:rsidR="00E61941" w:rsidRDefault="00E61941" w:rsidP="0082507F">
      <w:pPr>
        <w:autoSpaceDE w:val="0"/>
        <w:snapToGrid w:val="0"/>
        <w:jc w:val="both"/>
        <w:rPr>
          <w:rFonts w:eastAsia="Arial" w:cs="Arial"/>
          <w:sz w:val="20"/>
          <w:szCs w:val="20"/>
          <w:lang w:val="cs-CZ"/>
        </w:rPr>
      </w:pPr>
    </w:p>
    <w:p w:rsidR="00E61941" w:rsidRPr="00BA3A4E" w:rsidRDefault="00E61941" w:rsidP="00E61941">
      <w:pPr>
        <w:tabs>
          <w:tab w:val="left" w:pos="993"/>
          <w:tab w:val="left" w:pos="1843"/>
        </w:tabs>
        <w:snapToGrid w:val="0"/>
        <w:spacing w:line="100" w:lineRule="atLeast"/>
        <w:jc w:val="both"/>
        <w:rPr>
          <w:rFonts w:cs="Arial"/>
          <w:b/>
          <w:sz w:val="20"/>
          <w:szCs w:val="20"/>
        </w:rPr>
      </w:pPr>
      <w:r w:rsidRPr="00BA3A4E">
        <w:rPr>
          <w:rFonts w:cs="Arial"/>
          <w:b/>
          <w:sz w:val="20"/>
          <w:szCs w:val="20"/>
        </w:rPr>
        <w:t xml:space="preserve">16.2. </w:t>
      </w:r>
      <w:proofErr w:type="spellStart"/>
      <w:r w:rsidRPr="00BA3A4E">
        <w:rPr>
          <w:rFonts w:cs="Arial"/>
          <w:b/>
          <w:i/>
          <w:sz w:val="20"/>
          <w:szCs w:val="20"/>
        </w:rPr>
        <w:t>Seznam</w:t>
      </w:r>
      <w:proofErr w:type="spellEnd"/>
      <w:r w:rsidRPr="00BA3A4E">
        <w:rPr>
          <w:rFonts w:cs="Arial"/>
          <w:b/>
          <w:i/>
          <w:sz w:val="20"/>
          <w:szCs w:val="20"/>
        </w:rPr>
        <w:t xml:space="preserve"> H-</w:t>
      </w:r>
      <w:proofErr w:type="spellStart"/>
      <w:r w:rsidRPr="00BA3A4E">
        <w:rPr>
          <w:rFonts w:cs="Arial"/>
          <w:b/>
          <w:i/>
          <w:sz w:val="20"/>
          <w:szCs w:val="20"/>
        </w:rPr>
        <w:t>vět</w:t>
      </w:r>
      <w:proofErr w:type="spellEnd"/>
      <w:r w:rsidRPr="00BA3A4E">
        <w:rPr>
          <w:rFonts w:cs="Arial"/>
          <w:b/>
          <w:i/>
          <w:sz w:val="20"/>
          <w:szCs w:val="20"/>
        </w:rPr>
        <w:t xml:space="preserve"> a P-</w:t>
      </w:r>
      <w:proofErr w:type="spellStart"/>
      <w:r w:rsidRPr="00BA3A4E">
        <w:rPr>
          <w:rFonts w:cs="Arial"/>
          <w:b/>
          <w:i/>
          <w:sz w:val="20"/>
          <w:szCs w:val="20"/>
        </w:rPr>
        <w:t>vět</w:t>
      </w:r>
      <w:proofErr w:type="spellEnd"/>
      <w:r w:rsidRPr="00BA3A4E">
        <w:rPr>
          <w:rFonts w:cs="Arial"/>
          <w:b/>
          <w:i/>
          <w:sz w:val="20"/>
          <w:szCs w:val="20"/>
        </w:rPr>
        <w:t xml:space="preserve"> podle </w:t>
      </w:r>
      <w:proofErr w:type="spellStart"/>
      <w:r w:rsidRPr="00BA3A4E">
        <w:rPr>
          <w:rFonts w:cs="Arial"/>
          <w:b/>
          <w:i/>
          <w:sz w:val="20"/>
          <w:szCs w:val="20"/>
        </w:rPr>
        <w:t>Nařízení</w:t>
      </w:r>
      <w:proofErr w:type="spellEnd"/>
      <w:r w:rsidRPr="00BA3A4E">
        <w:rPr>
          <w:rFonts w:cs="Arial"/>
          <w:b/>
          <w:i/>
          <w:sz w:val="20"/>
          <w:szCs w:val="20"/>
        </w:rPr>
        <w:t xml:space="preserve"> (ES) č. 1272/2008:</w:t>
      </w:r>
    </w:p>
    <w:p w:rsidR="00E61941" w:rsidRPr="00BA3A4E" w:rsidRDefault="00E61941" w:rsidP="00E61941">
      <w:pPr>
        <w:snapToGrid w:val="0"/>
        <w:spacing w:line="100" w:lineRule="atLeast"/>
        <w:jc w:val="both"/>
        <w:rPr>
          <w:rFonts w:cs="Arial"/>
          <w:sz w:val="20"/>
          <w:szCs w:val="20"/>
        </w:rPr>
      </w:pPr>
    </w:p>
    <w:p w:rsidR="00E61941" w:rsidRPr="00E61941" w:rsidRDefault="00E61941" w:rsidP="00E61941">
      <w:pPr>
        <w:autoSpaceDE w:val="0"/>
        <w:snapToGrid w:val="0"/>
        <w:jc w:val="both"/>
        <w:rPr>
          <w:sz w:val="20"/>
          <w:szCs w:val="20"/>
          <w:lang w:val="cs-CZ"/>
        </w:rPr>
      </w:pPr>
      <w:r w:rsidRPr="00E61941">
        <w:rPr>
          <w:sz w:val="20"/>
          <w:szCs w:val="20"/>
          <w:lang w:val="cs-CZ"/>
        </w:rPr>
        <w:t>H302 Zdraví škodlivý při požití</w:t>
      </w:r>
    </w:p>
    <w:p w:rsidR="00E61941" w:rsidRPr="00E61941" w:rsidRDefault="00E61941" w:rsidP="00E61941">
      <w:pPr>
        <w:autoSpaceDE w:val="0"/>
        <w:snapToGrid w:val="0"/>
        <w:jc w:val="both"/>
        <w:rPr>
          <w:sz w:val="20"/>
          <w:szCs w:val="20"/>
          <w:lang w:val="cs-CZ"/>
        </w:rPr>
      </w:pPr>
      <w:r w:rsidRPr="00E61941">
        <w:rPr>
          <w:sz w:val="20"/>
          <w:szCs w:val="20"/>
          <w:lang w:val="cs-CZ"/>
        </w:rPr>
        <w:t xml:space="preserve">H317 Může </w:t>
      </w:r>
      <w:r w:rsidR="00F67533">
        <w:rPr>
          <w:sz w:val="20"/>
          <w:szCs w:val="20"/>
          <w:lang w:val="cs-CZ"/>
        </w:rPr>
        <w:t>vyvolat</w:t>
      </w:r>
      <w:r w:rsidRPr="00E61941">
        <w:rPr>
          <w:sz w:val="20"/>
          <w:szCs w:val="20"/>
          <w:lang w:val="cs-CZ"/>
        </w:rPr>
        <w:t xml:space="preserve"> alergickou kožní reakci</w:t>
      </w:r>
    </w:p>
    <w:p w:rsidR="00E61941" w:rsidRPr="00E61941" w:rsidRDefault="00E61941" w:rsidP="00E61941">
      <w:pPr>
        <w:autoSpaceDE w:val="0"/>
        <w:snapToGrid w:val="0"/>
        <w:jc w:val="both"/>
        <w:rPr>
          <w:sz w:val="20"/>
          <w:szCs w:val="20"/>
          <w:lang w:val="cs-CZ"/>
        </w:rPr>
      </w:pPr>
      <w:r w:rsidRPr="00E61941">
        <w:rPr>
          <w:sz w:val="20"/>
          <w:szCs w:val="20"/>
          <w:lang w:val="cs-CZ"/>
        </w:rPr>
        <w:t>H332 Zdraví škodlivý při vdechování</w:t>
      </w:r>
    </w:p>
    <w:p w:rsidR="00E61941" w:rsidRPr="00E61941" w:rsidRDefault="00E61941" w:rsidP="00E61941">
      <w:pPr>
        <w:autoSpaceDE w:val="0"/>
        <w:snapToGrid w:val="0"/>
        <w:jc w:val="both"/>
        <w:rPr>
          <w:sz w:val="20"/>
          <w:szCs w:val="20"/>
          <w:lang w:val="cs-CZ"/>
        </w:rPr>
      </w:pPr>
      <w:r w:rsidRPr="00E61941">
        <w:rPr>
          <w:sz w:val="20"/>
          <w:szCs w:val="20"/>
          <w:lang w:val="cs-CZ"/>
        </w:rPr>
        <w:t>H335 Může způsobit podráždění dýchacích cest</w:t>
      </w:r>
    </w:p>
    <w:p w:rsidR="00E61941" w:rsidRPr="00E61941" w:rsidRDefault="00E61941" w:rsidP="00E61941">
      <w:pPr>
        <w:autoSpaceDE w:val="0"/>
        <w:snapToGrid w:val="0"/>
        <w:jc w:val="both"/>
        <w:rPr>
          <w:sz w:val="20"/>
          <w:szCs w:val="20"/>
          <w:lang w:val="cs-CZ"/>
        </w:rPr>
      </w:pPr>
      <w:r w:rsidRPr="00E61941">
        <w:rPr>
          <w:sz w:val="20"/>
          <w:szCs w:val="20"/>
          <w:lang w:val="cs-CZ"/>
        </w:rPr>
        <w:t xml:space="preserve">H400 Vysoce toxický pro vodní organismy </w:t>
      </w:r>
    </w:p>
    <w:p w:rsidR="00E61941" w:rsidRPr="00E61941" w:rsidRDefault="00E61941" w:rsidP="00E61941">
      <w:pPr>
        <w:autoSpaceDE w:val="0"/>
        <w:snapToGrid w:val="0"/>
        <w:jc w:val="both"/>
        <w:rPr>
          <w:sz w:val="20"/>
          <w:szCs w:val="20"/>
          <w:lang w:val="cs-CZ"/>
        </w:rPr>
      </w:pPr>
      <w:r w:rsidRPr="00E61941">
        <w:rPr>
          <w:sz w:val="20"/>
          <w:szCs w:val="20"/>
          <w:lang w:val="cs-CZ"/>
        </w:rPr>
        <w:t>H410 Vysoce toxický pro vodní organismy s dlouhodobými účinky</w:t>
      </w:r>
    </w:p>
    <w:p w:rsidR="00E61941" w:rsidRDefault="00E61941" w:rsidP="00E61941">
      <w:pPr>
        <w:autoSpaceDE w:val="0"/>
        <w:snapToGrid w:val="0"/>
        <w:jc w:val="both"/>
        <w:rPr>
          <w:sz w:val="20"/>
          <w:szCs w:val="20"/>
          <w:lang w:val="cs-CZ"/>
        </w:rPr>
      </w:pPr>
      <w:r w:rsidRPr="00E61941">
        <w:rPr>
          <w:sz w:val="20"/>
          <w:szCs w:val="20"/>
          <w:lang w:val="cs-CZ"/>
        </w:rPr>
        <w:t>H411 Toxický pro vodní organismy s dlouhodobými účinky</w:t>
      </w:r>
    </w:p>
    <w:p w:rsidR="00E61941" w:rsidRDefault="00E61941" w:rsidP="00E61941">
      <w:pPr>
        <w:autoSpaceDE w:val="0"/>
        <w:snapToGrid w:val="0"/>
        <w:jc w:val="both"/>
        <w:rPr>
          <w:sz w:val="20"/>
          <w:szCs w:val="20"/>
          <w:lang w:val="cs-CZ"/>
        </w:rPr>
      </w:pPr>
    </w:p>
    <w:p w:rsidR="00E61941" w:rsidRPr="00E61941" w:rsidRDefault="00E61941" w:rsidP="00E61941">
      <w:pPr>
        <w:autoSpaceDE w:val="0"/>
        <w:snapToGrid w:val="0"/>
        <w:jc w:val="both"/>
        <w:rPr>
          <w:sz w:val="20"/>
          <w:szCs w:val="20"/>
          <w:lang w:val="cs-CZ"/>
        </w:rPr>
      </w:pPr>
      <w:r w:rsidRPr="00E61941">
        <w:rPr>
          <w:sz w:val="20"/>
          <w:szCs w:val="20"/>
          <w:lang w:val="cs-CZ"/>
        </w:rPr>
        <w:t>Pokyny pro bezpečné zacházení:</w:t>
      </w:r>
    </w:p>
    <w:p w:rsidR="00E61941" w:rsidRPr="00E61941" w:rsidRDefault="00E61941" w:rsidP="00E61941">
      <w:pPr>
        <w:autoSpaceDE w:val="0"/>
        <w:snapToGrid w:val="0"/>
        <w:jc w:val="both"/>
        <w:rPr>
          <w:sz w:val="20"/>
          <w:szCs w:val="20"/>
          <w:lang w:val="cs-CZ"/>
        </w:rPr>
      </w:pPr>
      <w:r w:rsidRPr="00E61941">
        <w:rPr>
          <w:sz w:val="20"/>
          <w:szCs w:val="20"/>
          <w:lang w:val="cs-CZ"/>
        </w:rPr>
        <w:t>Obecně:</w:t>
      </w:r>
    </w:p>
    <w:p w:rsidR="00E61941" w:rsidRPr="00E61941" w:rsidRDefault="00E61941" w:rsidP="00E61941">
      <w:pPr>
        <w:autoSpaceDE w:val="0"/>
        <w:snapToGrid w:val="0"/>
        <w:jc w:val="both"/>
        <w:rPr>
          <w:sz w:val="20"/>
          <w:szCs w:val="20"/>
          <w:lang w:val="cs-CZ"/>
        </w:rPr>
      </w:pPr>
      <w:r w:rsidRPr="00E61941">
        <w:rPr>
          <w:sz w:val="20"/>
          <w:szCs w:val="20"/>
          <w:lang w:val="cs-CZ"/>
        </w:rPr>
        <w:t>P101 Je-li nutná lékařská pomoc, mějte po ruce obal nebo štítek výrobku</w:t>
      </w:r>
    </w:p>
    <w:p w:rsidR="00E61941" w:rsidRPr="00E61941" w:rsidRDefault="00E61941" w:rsidP="00E61941">
      <w:pPr>
        <w:autoSpaceDE w:val="0"/>
        <w:snapToGrid w:val="0"/>
        <w:jc w:val="both"/>
        <w:rPr>
          <w:sz w:val="20"/>
          <w:szCs w:val="20"/>
          <w:lang w:val="cs-CZ"/>
        </w:rPr>
      </w:pPr>
      <w:r w:rsidRPr="00E61941">
        <w:rPr>
          <w:sz w:val="20"/>
          <w:szCs w:val="20"/>
          <w:lang w:val="cs-CZ"/>
        </w:rPr>
        <w:t>P102 Uchovávejte mimo dosah dětí</w:t>
      </w:r>
    </w:p>
    <w:p w:rsidR="00E61941" w:rsidRPr="00E61941" w:rsidRDefault="00E61941" w:rsidP="00E61941">
      <w:pPr>
        <w:autoSpaceDE w:val="0"/>
        <w:snapToGrid w:val="0"/>
        <w:jc w:val="both"/>
        <w:rPr>
          <w:sz w:val="20"/>
          <w:szCs w:val="20"/>
          <w:lang w:val="cs-CZ"/>
        </w:rPr>
      </w:pPr>
      <w:r w:rsidRPr="00E61941">
        <w:rPr>
          <w:sz w:val="20"/>
          <w:szCs w:val="20"/>
          <w:lang w:val="cs-CZ"/>
        </w:rPr>
        <w:t>Prevence:</w:t>
      </w:r>
    </w:p>
    <w:p w:rsidR="00E61941" w:rsidRPr="00E61941" w:rsidRDefault="00E61941" w:rsidP="00E61941">
      <w:pPr>
        <w:autoSpaceDE w:val="0"/>
        <w:snapToGrid w:val="0"/>
        <w:jc w:val="both"/>
        <w:rPr>
          <w:sz w:val="20"/>
          <w:szCs w:val="20"/>
          <w:lang w:val="cs-CZ"/>
        </w:rPr>
      </w:pPr>
      <w:r w:rsidRPr="00E61941">
        <w:rPr>
          <w:sz w:val="20"/>
          <w:szCs w:val="20"/>
          <w:lang w:val="cs-CZ"/>
        </w:rPr>
        <w:t xml:space="preserve">P261 </w:t>
      </w:r>
      <w:r w:rsidR="00F67533" w:rsidRPr="00F67533">
        <w:rPr>
          <w:sz w:val="20"/>
          <w:szCs w:val="20"/>
          <w:lang w:val="cs-CZ"/>
        </w:rPr>
        <w:t>Zamezte vdechování prachu/dýmu/plynu/mlhy/par/aerosolů</w:t>
      </w:r>
    </w:p>
    <w:p w:rsidR="00E61941" w:rsidRPr="00E61941" w:rsidRDefault="00E61941" w:rsidP="00E61941">
      <w:pPr>
        <w:autoSpaceDE w:val="0"/>
        <w:snapToGrid w:val="0"/>
        <w:jc w:val="both"/>
        <w:rPr>
          <w:sz w:val="20"/>
          <w:szCs w:val="20"/>
          <w:lang w:val="cs-CZ"/>
        </w:rPr>
      </w:pPr>
      <w:r w:rsidRPr="00E61941">
        <w:rPr>
          <w:sz w:val="20"/>
          <w:szCs w:val="20"/>
          <w:lang w:val="cs-CZ"/>
        </w:rPr>
        <w:t xml:space="preserve">P272 Kontaminovaný ochranný oděv neodnášejte z pracoviště </w:t>
      </w:r>
    </w:p>
    <w:p w:rsidR="00E61941" w:rsidRPr="00E61941" w:rsidRDefault="00E61941" w:rsidP="00E61941">
      <w:pPr>
        <w:autoSpaceDE w:val="0"/>
        <w:snapToGrid w:val="0"/>
        <w:jc w:val="both"/>
        <w:rPr>
          <w:sz w:val="20"/>
          <w:szCs w:val="20"/>
          <w:lang w:val="cs-CZ"/>
        </w:rPr>
      </w:pPr>
      <w:r w:rsidRPr="00E61941">
        <w:rPr>
          <w:sz w:val="20"/>
          <w:szCs w:val="20"/>
          <w:lang w:val="cs-CZ"/>
        </w:rPr>
        <w:lastRenderedPageBreak/>
        <w:t>P273 Zabraňte uvolnění do životního prostředí</w:t>
      </w:r>
    </w:p>
    <w:p w:rsidR="00E61941" w:rsidRPr="00E61941" w:rsidRDefault="00E61941" w:rsidP="00E61941">
      <w:pPr>
        <w:autoSpaceDE w:val="0"/>
        <w:snapToGrid w:val="0"/>
        <w:jc w:val="both"/>
        <w:rPr>
          <w:sz w:val="20"/>
          <w:szCs w:val="20"/>
          <w:lang w:val="cs-CZ"/>
        </w:rPr>
      </w:pPr>
      <w:r w:rsidRPr="00E61941">
        <w:rPr>
          <w:sz w:val="20"/>
          <w:szCs w:val="20"/>
          <w:lang w:val="cs-CZ"/>
        </w:rPr>
        <w:t>P280 Používejte ochranné rukavice/ ochranný oděv/ochranné brýle/obličejový štít</w:t>
      </w:r>
    </w:p>
    <w:p w:rsidR="00E61941" w:rsidRPr="00E61941" w:rsidRDefault="00E61941" w:rsidP="00E61941">
      <w:pPr>
        <w:autoSpaceDE w:val="0"/>
        <w:snapToGrid w:val="0"/>
        <w:jc w:val="both"/>
        <w:rPr>
          <w:sz w:val="20"/>
          <w:szCs w:val="20"/>
          <w:lang w:val="cs-CZ"/>
        </w:rPr>
      </w:pPr>
      <w:r w:rsidRPr="00E61941">
        <w:rPr>
          <w:sz w:val="20"/>
          <w:szCs w:val="20"/>
          <w:lang w:val="cs-CZ"/>
        </w:rPr>
        <w:t>Reakce:</w:t>
      </w:r>
    </w:p>
    <w:p w:rsidR="00E61941" w:rsidRPr="00E61941" w:rsidRDefault="00E61941" w:rsidP="00E61941">
      <w:pPr>
        <w:autoSpaceDE w:val="0"/>
        <w:snapToGrid w:val="0"/>
        <w:jc w:val="both"/>
        <w:rPr>
          <w:sz w:val="20"/>
          <w:szCs w:val="20"/>
          <w:lang w:val="cs-CZ"/>
        </w:rPr>
      </w:pPr>
      <w:r w:rsidRPr="00E61941">
        <w:rPr>
          <w:sz w:val="20"/>
          <w:szCs w:val="20"/>
          <w:lang w:val="cs-CZ"/>
        </w:rPr>
        <w:t>P301 + P312 PŘI POŽITÍ: necítíte-li se dobře, volejte TOXIKOLOGICKÉ INFORMAČNÍ STŘEDISKO/lékaře</w:t>
      </w:r>
    </w:p>
    <w:p w:rsidR="00E61941" w:rsidRPr="00E61941" w:rsidRDefault="00E61941" w:rsidP="00E61941">
      <w:pPr>
        <w:autoSpaceDE w:val="0"/>
        <w:snapToGrid w:val="0"/>
        <w:jc w:val="both"/>
        <w:rPr>
          <w:sz w:val="20"/>
          <w:szCs w:val="20"/>
          <w:lang w:val="cs-CZ"/>
        </w:rPr>
      </w:pPr>
      <w:r w:rsidRPr="00E61941">
        <w:rPr>
          <w:sz w:val="20"/>
          <w:szCs w:val="20"/>
          <w:lang w:val="cs-CZ"/>
        </w:rPr>
        <w:t>P330 Vypláchněte ústa</w:t>
      </w:r>
    </w:p>
    <w:p w:rsidR="00E61941" w:rsidRPr="00E61941" w:rsidRDefault="00E61941" w:rsidP="00E61941">
      <w:pPr>
        <w:autoSpaceDE w:val="0"/>
        <w:snapToGrid w:val="0"/>
        <w:jc w:val="both"/>
        <w:rPr>
          <w:sz w:val="20"/>
          <w:szCs w:val="20"/>
          <w:lang w:val="cs-CZ"/>
        </w:rPr>
      </w:pPr>
      <w:r w:rsidRPr="00E61941">
        <w:rPr>
          <w:sz w:val="20"/>
          <w:szCs w:val="20"/>
          <w:lang w:val="cs-CZ"/>
        </w:rPr>
        <w:t>P302 + P352 PŘI STYKU Z KŮŽÍ: omyjte velkým množstvím vody a mýdla</w:t>
      </w:r>
    </w:p>
    <w:p w:rsidR="00E61941" w:rsidRPr="00E61941" w:rsidRDefault="00E61941" w:rsidP="00E61941">
      <w:pPr>
        <w:autoSpaceDE w:val="0"/>
        <w:snapToGrid w:val="0"/>
        <w:jc w:val="both"/>
        <w:rPr>
          <w:sz w:val="20"/>
          <w:szCs w:val="20"/>
          <w:lang w:val="cs-CZ"/>
        </w:rPr>
      </w:pPr>
      <w:r w:rsidRPr="00E61941">
        <w:rPr>
          <w:sz w:val="20"/>
          <w:szCs w:val="20"/>
          <w:lang w:val="cs-CZ"/>
        </w:rPr>
        <w:t>P333 + P313 Při podráždění kůže nebo vyrážce: Vyhledejte lékařskou pomoc/ošetření</w:t>
      </w:r>
    </w:p>
    <w:p w:rsidR="00E61941" w:rsidRPr="00E61941" w:rsidRDefault="00E61941" w:rsidP="00E61941">
      <w:pPr>
        <w:autoSpaceDE w:val="0"/>
        <w:snapToGrid w:val="0"/>
        <w:jc w:val="both"/>
        <w:rPr>
          <w:sz w:val="20"/>
          <w:szCs w:val="20"/>
          <w:lang w:val="cs-CZ"/>
        </w:rPr>
      </w:pPr>
      <w:r w:rsidRPr="00E61941">
        <w:rPr>
          <w:sz w:val="20"/>
          <w:szCs w:val="20"/>
          <w:lang w:val="cs-CZ"/>
        </w:rPr>
        <w:t>Skladování:</w:t>
      </w:r>
    </w:p>
    <w:p w:rsidR="00E61941" w:rsidRPr="00E61941" w:rsidRDefault="00E61941" w:rsidP="00E61941">
      <w:pPr>
        <w:autoSpaceDE w:val="0"/>
        <w:snapToGrid w:val="0"/>
        <w:jc w:val="both"/>
        <w:rPr>
          <w:sz w:val="20"/>
          <w:szCs w:val="20"/>
          <w:lang w:val="cs-CZ"/>
        </w:rPr>
      </w:pPr>
      <w:r w:rsidRPr="00E61941">
        <w:rPr>
          <w:sz w:val="20"/>
          <w:szCs w:val="20"/>
          <w:lang w:val="cs-CZ"/>
        </w:rPr>
        <w:t xml:space="preserve">P411 Skladujte při teplotě nepřesahující 0 – 30ºC </w:t>
      </w:r>
    </w:p>
    <w:p w:rsidR="00E61941" w:rsidRPr="00E61941" w:rsidRDefault="00E61941" w:rsidP="00E61941">
      <w:pPr>
        <w:autoSpaceDE w:val="0"/>
        <w:snapToGrid w:val="0"/>
        <w:jc w:val="both"/>
        <w:rPr>
          <w:sz w:val="20"/>
          <w:szCs w:val="20"/>
          <w:lang w:val="cs-CZ"/>
        </w:rPr>
      </w:pPr>
      <w:r w:rsidRPr="00E61941">
        <w:rPr>
          <w:sz w:val="20"/>
          <w:szCs w:val="20"/>
          <w:lang w:val="cs-CZ"/>
        </w:rPr>
        <w:t>Odstraňování:</w:t>
      </w:r>
    </w:p>
    <w:p w:rsidR="00E61941" w:rsidRPr="00E61941" w:rsidRDefault="00E61941" w:rsidP="00E61941">
      <w:pPr>
        <w:autoSpaceDE w:val="0"/>
        <w:snapToGrid w:val="0"/>
        <w:jc w:val="both"/>
        <w:rPr>
          <w:sz w:val="20"/>
          <w:szCs w:val="20"/>
          <w:lang w:val="cs-CZ"/>
        </w:rPr>
      </w:pPr>
      <w:r w:rsidRPr="00E61941">
        <w:rPr>
          <w:sz w:val="20"/>
          <w:szCs w:val="20"/>
          <w:lang w:val="cs-CZ"/>
        </w:rPr>
        <w:t xml:space="preserve">P501 Odstraňte obsah/obal </w:t>
      </w:r>
      <w:r w:rsidR="00F67533">
        <w:rPr>
          <w:sz w:val="20"/>
          <w:szCs w:val="20"/>
          <w:lang w:val="cs-CZ"/>
        </w:rPr>
        <w:t>v souladu se zákonem</w:t>
      </w:r>
    </w:p>
    <w:p w:rsidR="00E61941" w:rsidRPr="00E61941" w:rsidRDefault="00E61941" w:rsidP="0082507F">
      <w:pPr>
        <w:autoSpaceDE w:val="0"/>
        <w:snapToGrid w:val="0"/>
        <w:jc w:val="both"/>
        <w:rPr>
          <w:sz w:val="20"/>
          <w:szCs w:val="20"/>
          <w:lang w:val="cs-CZ"/>
        </w:rPr>
      </w:pPr>
    </w:p>
    <w:p w:rsidR="0082507F" w:rsidRPr="00EA28EB" w:rsidRDefault="0082507F" w:rsidP="0082507F">
      <w:pPr>
        <w:spacing w:line="100" w:lineRule="atLeast"/>
        <w:jc w:val="both"/>
        <w:rPr>
          <w:rFonts w:cs="Arial"/>
          <w:sz w:val="20"/>
          <w:szCs w:val="20"/>
          <w:lang w:val="cs-CZ"/>
        </w:rPr>
      </w:pPr>
    </w:p>
    <w:p w:rsidR="0082507F" w:rsidRPr="00EA28EB" w:rsidRDefault="0082507F" w:rsidP="0082507F">
      <w:pPr>
        <w:spacing w:line="100" w:lineRule="atLeast"/>
        <w:jc w:val="both"/>
        <w:rPr>
          <w:lang w:val="cs-CZ"/>
        </w:rPr>
      </w:pPr>
      <w:r w:rsidRPr="00EA28EB">
        <w:rPr>
          <w:rFonts w:cs="Arial"/>
          <w:sz w:val="20"/>
          <w:szCs w:val="20"/>
          <w:lang w:val="cs-CZ"/>
        </w:rPr>
        <w:t>Bezpečnostní list byl vyhotoven</w:t>
      </w:r>
      <w:r w:rsidRPr="00EA28EB">
        <w:rPr>
          <w:sz w:val="20"/>
          <w:szCs w:val="20"/>
          <w:lang w:val="cs-CZ"/>
        </w:rPr>
        <w:t xml:space="preserve"> v souladu s Nařízením Komise (EU) 2015/830 ze dne 28.května 2015, kterým se mění nařízen Nařízení (ES) č. 1907/2006 Evropského parlament a rady ve věci </w:t>
      </w:r>
      <w:r w:rsidR="00E61941" w:rsidRPr="00EA28EB">
        <w:rPr>
          <w:sz w:val="20"/>
          <w:szCs w:val="20"/>
          <w:lang w:val="cs-CZ"/>
        </w:rPr>
        <w:t>registrace</w:t>
      </w:r>
      <w:r w:rsidRPr="00EA28EB">
        <w:rPr>
          <w:sz w:val="20"/>
          <w:szCs w:val="20"/>
          <w:lang w:val="cs-CZ"/>
        </w:rPr>
        <w:t xml:space="preserve">, posouzení, udělování povolení a použitých omezení v rozsahu chemikálií (REACH). </w:t>
      </w:r>
    </w:p>
    <w:p w:rsidR="0082507F" w:rsidRPr="00EA28EB" w:rsidRDefault="0082507F" w:rsidP="0082507F">
      <w:pPr>
        <w:spacing w:line="100" w:lineRule="atLeast"/>
        <w:jc w:val="both"/>
        <w:rPr>
          <w:sz w:val="20"/>
          <w:szCs w:val="20"/>
          <w:lang w:val="cs-CZ"/>
        </w:rPr>
      </w:pPr>
    </w:p>
    <w:p w:rsidR="0082507F" w:rsidRPr="00EA28EB" w:rsidRDefault="00E61941" w:rsidP="0082507F">
      <w:pPr>
        <w:tabs>
          <w:tab w:val="left" w:pos="720"/>
        </w:tabs>
        <w:snapToGrid w:val="0"/>
        <w:spacing w:line="100" w:lineRule="atLeast"/>
        <w:jc w:val="both"/>
        <w:rPr>
          <w:lang w:val="cs-CZ"/>
        </w:rPr>
      </w:pPr>
      <w:r>
        <w:rPr>
          <w:rFonts w:cs="Arial"/>
          <w:sz w:val="20"/>
          <w:szCs w:val="20"/>
          <w:lang w:val="cs-CZ"/>
        </w:rPr>
        <w:t xml:space="preserve">Klasifikace výrobku na základě obsahu nebezpečných složek </w:t>
      </w:r>
      <w:r w:rsidR="0082507F" w:rsidRPr="00EA28EB">
        <w:rPr>
          <w:rFonts w:cs="Arial"/>
          <w:sz w:val="20"/>
          <w:szCs w:val="20"/>
          <w:lang w:val="cs-CZ"/>
        </w:rPr>
        <w:t xml:space="preserve">a údajů o výrobci </w:t>
      </w:r>
      <w:r w:rsidR="00EA28EB" w:rsidRPr="00EA28EB">
        <w:rPr>
          <w:rFonts w:cs="Arial"/>
          <w:sz w:val="20"/>
          <w:szCs w:val="20"/>
          <w:lang w:val="cs-CZ"/>
        </w:rPr>
        <w:t>byla</w:t>
      </w:r>
      <w:r w:rsidR="0082507F" w:rsidRPr="00EA28EB">
        <w:rPr>
          <w:rFonts w:cs="Arial"/>
          <w:sz w:val="20"/>
          <w:szCs w:val="20"/>
          <w:lang w:val="cs-CZ"/>
        </w:rPr>
        <w:t xml:space="preserve"> provedena v souladu s Nařízení</w:t>
      </w:r>
      <w:r w:rsidR="00EA28EB">
        <w:rPr>
          <w:rFonts w:cs="Arial"/>
          <w:sz w:val="20"/>
          <w:szCs w:val="20"/>
          <w:lang w:val="cs-CZ"/>
        </w:rPr>
        <w:t>m Evropského parlamentu</w:t>
      </w:r>
      <w:r w:rsidR="0082507F" w:rsidRPr="00EA28EB">
        <w:rPr>
          <w:rFonts w:cs="Arial"/>
          <w:sz w:val="20"/>
          <w:szCs w:val="20"/>
          <w:lang w:val="cs-CZ"/>
        </w:rPr>
        <w:t xml:space="preserve"> a Rady (ES) č. 1272/2008 ze dne 16. prosince 2008 ve věci klasifikace, značení a balení látek a směsí, kterým se mění a ruší směrnice 67/548/EHS a 1999/45/ES a kterým se mění Nařízení (ES) č. 1907/2006.</w:t>
      </w:r>
    </w:p>
    <w:p w:rsidR="0082507F" w:rsidRPr="00EA28EB" w:rsidRDefault="0082507F" w:rsidP="0082507F">
      <w:pPr>
        <w:spacing w:line="100" w:lineRule="atLeast"/>
        <w:jc w:val="both"/>
        <w:rPr>
          <w:rFonts w:cs="Arial"/>
          <w:sz w:val="20"/>
          <w:szCs w:val="20"/>
          <w:lang w:val="cs-CZ"/>
        </w:rPr>
      </w:pPr>
    </w:p>
    <w:p w:rsidR="0082507F" w:rsidRPr="00272C9E" w:rsidRDefault="0082507F" w:rsidP="0082507F">
      <w:pPr>
        <w:spacing w:line="100" w:lineRule="atLeast"/>
        <w:jc w:val="both"/>
        <w:rPr>
          <w:bCs/>
          <w:lang w:val="cs-CZ"/>
        </w:rPr>
      </w:pPr>
      <w:r w:rsidRPr="00272C9E">
        <w:rPr>
          <w:bCs/>
          <w:sz w:val="20"/>
          <w:szCs w:val="20"/>
          <w:lang w:val="cs-CZ"/>
        </w:rPr>
        <w:t>Školení:</w:t>
      </w:r>
    </w:p>
    <w:p w:rsidR="0082507F" w:rsidRPr="00EA28EB" w:rsidRDefault="0082507F" w:rsidP="0082507F">
      <w:pPr>
        <w:spacing w:line="100" w:lineRule="atLeast"/>
        <w:jc w:val="both"/>
        <w:rPr>
          <w:lang w:val="cs-CZ"/>
        </w:rPr>
      </w:pPr>
      <w:r w:rsidRPr="00EA28EB">
        <w:rPr>
          <w:rFonts w:cs="Arial"/>
          <w:sz w:val="20"/>
          <w:szCs w:val="20"/>
          <w:lang w:val="cs-CZ"/>
        </w:rPr>
        <w:t xml:space="preserve">Osoby </w:t>
      </w:r>
      <w:r w:rsidR="00EA28EB" w:rsidRPr="00EA28EB">
        <w:rPr>
          <w:rFonts w:cs="Arial"/>
          <w:sz w:val="20"/>
          <w:szCs w:val="20"/>
          <w:lang w:val="cs-CZ"/>
        </w:rPr>
        <w:t>přicházející</w:t>
      </w:r>
      <w:r w:rsidRPr="00EA28EB">
        <w:rPr>
          <w:rFonts w:cs="Arial"/>
          <w:sz w:val="20"/>
          <w:szCs w:val="20"/>
          <w:lang w:val="cs-CZ"/>
        </w:rPr>
        <w:t xml:space="preserve"> do styku s výrobkem před zahájením práce, musí být proškoleny ve věci týkajících se vlastnost</w:t>
      </w:r>
      <w:r w:rsidR="00272C9E">
        <w:rPr>
          <w:rFonts w:cs="Arial"/>
          <w:sz w:val="20"/>
          <w:szCs w:val="20"/>
          <w:lang w:val="cs-CZ"/>
        </w:rPr>
        <w:t>í</w:t>
      </w:r>
      <w:r w:rsidRPr="00EA28EB">
        <w:rPr>
          <w:rFonts w:cs="Arial"/>
          <w:sz w:val="20"/>
          <w:szCs w:val="20"/>
          <w:lang w:val="cs-CZ"/>
        </w:rPr>
        <w:t xml:space="preserve"> a způsobu zacházení s výše uvedeným výrobkem. Používat v souladu se způsobem použití doporučeným výrobcem. </w:t>
      </w:r>
    </w:p>
    <w:p w:rsidR="0082507F" w:rsidRPr="00EA28EB" w:rsidRDefault="0082507F" w:rsidP="0082507F">
      <w:pPr>
        <w:spacing w:line="100" w:lineRule="atLeast"/>
        <w:jc w:val="both"/>
        <w:rPr>
          <w:rFonts w:cs="Arial"/>
          <w:sz w:val="20"/>
          <w:szCs w:val="20"/>
          <w:lang w:val="cs-CZ"/>
        </w:rPr>
      </w:pPr>
    </w:p>
    <w:p w:rsidR="0082507F" w:rsidRPr="00EA28EB" w:rsidRDefault="0082507F" w:rsidP="0082507F">
      <w:pPr>
        <w:spacing w:line="100" w:lineRule="atLeast"/>
        <w:jc w:val="both"/>
        <w:rPr>
          <w:lang w:val="cs-CZ"/>
        </w:rPr>
      </w:pPr>
      <w:r w:rsidRPr="00EA28EB">
        <w:rPr>
          <w:sz w:val="20"/>
          <w:szCs w:val="20"/>
          <w:lang w:val="cs-CZ"/>
        </w:rPr>
        <w:t>Zdroje informací na základě, kterých byl zpracován bezpečnostní list:</w:t>
      </w:r>
    </w:p>
    <w:p w:rsidR="0082507F" w:rsidRPr="00EA28EB" w:rsidRDefault="0082507F" w:rsidP="0082507F">
      <w:pPr>
        <w:spacing w:line="100" w:lineRule="atLeast"/>
        <w:jc w:val="both"/>
        <w:rPr>
          <w:lang w:val="cs-CZ"/>
        </w:rPr>
      </w:pPr>
      <w:r w:rsidRPr="00EA28EB">
        <w:rPr>
          <w:sz w:val="20"/>
          <w:szCs w:val="20"/>
          <w:lang w:val="cs-CZ"/>
        </w:rPr>
        <w:t>Bezpečnostní list byl zpracován na základě bezpečnostních listů jednotlivých složek, literárních údajů a získaných znalo</w:t>
      </w:r>
      <w:r w:rsidR="00EF0E8C">
        <w:rPr>
          <w:sz w:val="20"/>
          <w:szCs w:val="20"/>
          <w:lang w:val="cs-CZ"/>
        </w:rPr>
        <w:t xml:space="preserve">stí a zkušeností, s ohledem na </w:t>
      </w:r>
      <w:r w:rsidRPr="00EA28EB">
        <w:rPr>
          <w:sz w:val="20"/>
          <w:szCs w:val="20"/>
          <w:lang w:val="cs-CZ"/>
        </w:rPr>
        <w:t xml:space="preserve">stávající právní předpisy. </w:t>
      </w:r>
    </w:p>
    <w:p w:rsidR="0082507F" w:rsidRPr="00EA28EB" w:rsidRDefault="0082507F" w:rsidP="0082507F">
      <w:pPr>
        <w:snapToGrid w:val="0"/>
        <w:spacing w:line="100" w:lineRule="atLeast"/>
        <w:ind w:right="284"/>
        <w:jc w:val="both"/>
        <w:rPr>
          <w:lang w:val="cs-CZ"/>
        </w:rPr>
      </w:pPr>
      <w:r w:rsidRPr="00EA28EB">
        <w:rPr>
          <w:rFonts w:cs="Arial"/>
          <w:sz w:val="20"/>
          <w:szCs w:val="20"/>
          <w:lang w:val="cs-CZ"/>
        </w:rPr>
        <w:t xml:space="preserve">ECHA </w:t>
      </w:r>
      <w:proofErr w:type="spellStart"/>
      <w:r w:rsidRPr="00EA28EB">
        <w:rPr>
          <w:rFonts w:cs="Arial"/>
          <w:sz w:val="20"/>
          <w:szCs w:val="20"/>
          <w:lang w:val="cs-CZ"/>
        </w:rPr>
        <w:t>European</w:t>
      </w:r>
      <w:proofErr w:type="spellEnd"/>
      <w:r w:rsidRPr="00EA28EB">
        <w:rPr>
          <w:rFonts w:cs="Arial"/>
          <w:sz w:val="20"/>
          <w:szCs w:val="20"/>
          <w:lang w:val="cs-CZ"/>
        </w:rPr>
        <w:t xml:space="preserve"> </w:t>
      </w:r>
      <w:proofErr w:type="spellStart"/>
      <w:r w:rsidRPr="00EA28EB">
        <w:rPr>
          <w:rFonts w:cs="Arial"/>
          <w:sz w:val="20"/>
          <w:szCs w:val="20"/>
          <w:lang w:val="cs-CZ"/>
        </w:rPr>
        <w:t>Chemicals</w:t>
      </w:r>
      <w:proofErr w:type="spellEnd"/>
      <w:r w:rsidRPr="00EA28EB">
        <w:rPr>
          <w:rFonts w:cs="Arial"/>
          <w:sz w:val="20"/>
          <w:szCs w:val="20"/>
          <w:lang w:val="cs-CZ"/>
        </w:rPr>
        <w:t xml:space="preserve"> </w:t>
      </w:r>
      <w:proofErr w:type="spellStart"/>
      <w:r w:rsidRPr="00EA28EB">
        <w:rPr>
          <w:rFonts w:cs="Arial"/>
          <w:sz w:val="20"/>
          <w:szCs w:val="20"/>
          <w:lang w:val="cs-CZ"/>
        </w:rPr>
        <w:t>Agency</w:t>
      </w:r>
      <w:proofErr w:type="spellEnd"/>
      <w:r w:rsidRPr="00EA28EB">
        <w:rPr>
          <w:rFonts w:cs="Arial"/>
          <w:sz w:val="20"/>
          <w:szCs w:val="20"/>
          <w:lang w:val="cs-CZ"/>
        </w:rPr>
        <w:t>, http://echa.europa.eu/</w:t>
      </w:r>
    </w:p>
    <w:p w:rsidR="0082507F" w:rsidRPr="00EA28EB" w:rsidRDefault="0082507F" w:rsidP="0082507F">
      <w:pPr>
        <w:spacing w:line="100" w:lineRule="atLeast"/>
        <w:jc w:val="both"/>
        <w:rPr>
          <w:rFonts w:cs="Arial"/>
          <w:sz w:val="20"/>
          <w:szCs w:val="20"/>
          <w:lang w:val="cs-CZ"/>
        </w:rPr>
      </w:pPr>
    </w:p>
    <w:p w:rsidR="0082507F" w:rsidRPr="00EA28EB" w:rsidRDefault="0082507F" w:rsidP="0082507F">
      <w:pPr>
        <w:spacing w:line="100" w:lineRule="atLeast"/>
        <w:jc w:val="both"/>
        <w:rPr>
          <w:lang w:val="cs-CZ"/>
        </w:rPr>
      </w:pPr>
      <w:r w:rsidRPr="00EA28EB">
        <w:rPr>
          <w:sz w:val="20"/>
          <w:szCs w:val="20"/>
          <w:lang w:val="cs-CZ"/>
        </w:rPr>
        <w:t xml:space="preserve">Výhrady: </w:t>
      </w:r>
    </w:p>
    <w:p w:rsidR="0082507F" w:rsidRPr="00EA28EB" w:rsidRDefault="0082507F" w:rsidP="0082507F">
      <w:pPr>
        <w:spacing w:line="100" w:lineRule="atLeast"/>
        <w:jc w:val="both"/>
        <w:rPr>
          <w:lang w:val="cs-CZ"/>
        </w:rPr>
      </w:pPr>
      <w:r w:rsidRPr="00EA28EB">
        <w:rPr>
          <w:sz w:val="20"/>
          <w:szCs w:val="20"/>
          <w:lang w:val="cs-CZ"/>
        </w:rPr>
        <w:t>Údaje uvedené v bezp</w:t>
      </w:r>
      <w:r w:rsidR="00272C9E">
        <w:rPr>
          <w:sz w:val="20"/>
          <w:szCs w:val="20"/>
          <w:lang w:val="cs-CZ"/>
        </w:rPr>
        <w:t>ečnostním</w:t>
      </w:r>
      <w:r w:rsidRPr="00EA28EB">
        <w:rPr>
          <w:sz w:val="20"/>
          <w:szCs w:val="20"/>
          <w:lang w:val="cs-CZ"/>
        </w:rPr>
        <w:t xml:space="preserve"> listu musí být považovány pouze jako pomůcka pro bezpečné zacházení v dopravě, distribuci a skladování. Uživatel nese odpovědnost vyplývající z ne</w:t>
      </w:r>
      <w:r w:rsidR="00272C9E">
        <w:rPr>
          <w:sz w:val="20"/>
          <w:szCs w:val="20"/>
          <w:lang w:val="cs-CZ"/>
        </w:rPr>
        <w:t>správného</w:t>
      </w:r>
      <w:r w:rsidRPr="00EA28EB">
        <w:rPr>
          <w:sz w:val="20"/>
          <w:szCs w:val="20"/>
          <w:lang w:val="cs-CZ"/>
        </w:rPr>
        <w:t xml:space="preserve"> použití informací uvedených v Bezpečnostním listu nebo </w:t>
      </w:r>
      <w:r w:rsidR="00272C9E">
        <w:rPr>
          <w:sz w:val="20"/>
          <w:szCs w:val="20"/>
          <w:lang w:val="cs-CZ"/>
        </w:rPr>
        <w:t xml:space="preserve">z </w:t>
      </w:r>
      <w:r w:rsidR="00272C9E" w:rsidRPr="00272C9E">
        <w:rPr>
          <w:sz w:val="20"/>
          <w:szCs w:val="20"/>
          <w:lang w:val="cs-CZ"/>
        </w:rPr>
        <w:t>nesprávného</w:t>
      </w:r>
      <w:r w:rsidRPr="00EA28EB">
        <w:rPr>
          <w:sz w:val="20"/>
          <w:szCs w:val="20"/>
          <w:lang w:val="cs-CZ"/>
        </w:rPr>
        <w:t xml:space="preserve"> použití výrobku.</w:t>
      </w:r>
    </w:p>
    <w:p w:rsidR="0082507F" w:rsidRPr="00EA28EB" w:rsidRDefault="0082507F" w:rsidP="0082507F">
      <w:pPr>
        <w:spacing w:line="100" w:lineRule="atLeast"/>
        <w:jc w:val="both"/>
        <w:rPr>
          <w:sz w:val="20"/>
          <w:szCs w:val="20"/>
          <w:lang w:val="cs-CZ"/>
        </w:rPr>
      </w:pPr>
    </w:p>
    <w:p w:rsidR="0082507F" w:rsidRPr="00EA28EB" w:rsidRDefault="0082507F" w:rsidP="0082507F">
      <w:pPr>
        <w:autoSpaceDE w:val="0"/>
        <w:spacing w:line="100" w:lineRule="atLeast"/>
        <w:jc w:val="both"/>
        <w:rPr>
          <w:lang w:val="cs-CZ"/>
        </w:rPr>
      </w:pPr>
      <w:r w:rsidRPr="00EA28EB">
        <w:rPr>
          <w:rFonts w:eastAsia="Arial" w:cs="Arial"/>
          <w:sz w:val="20"/>
          <w:szCs w:val="20"/>
          <w:lang w:val="cs-CZ"/>
        </w:rPr>
        <w:t xml:space="preserve">Bezpečnosti list vyhotovil: </w:t>
      </w:r>
      <w:proofErr w:type="spellStart"/>
      <w:r w:rsidRPr="00EA28EB">
        <w:rPr>
          <w:rFonts w:eastAsia="Arial" w:cs="Arial"/>
          <w:sz w:val="20"/>
          <w:szCs w:val="20"/>
          <w:lang w:val="cs-CZ"/>
        </w:rPr>
        <w:t>dr</w:t>
      </w:r>
      <w:proofErr w:type="spellEnd"/>
      <w:r w:rsidRPr="00EA28EB">
        <w:rPr>
          <w:rFonts w:eastAsia="Arial" w:cs="Arial"/>
          <w:sz w:val="20"/>
          <w:szCs w:val="20"/>
          <w:lang w:val="cs-CZ"/>
        </w:rPr>
        <w:t xml:space="preserve"> Piotr </w:t>
      </w:r>
      <w:proofErr w:type="spellStart"/>
      <w:r w:rsidRPr="00EA28EB">
        <w:rPr>
          <w:rFonts w:eastAsia="Arial" w:cs="Arial"/>
          <w:sz w:val="20"/>
          <w:szCs w:val="20"/>
          <w:lang w:val="cs-CZ"/>
        </w:rPr>
        <w:t>Mikołajewicz</w:t>
      </w:r>
      <w:proofErr w:type="spellEnd"/>
    </w:p>
    <w:p w:rsidR="0082507F" w:rsidRPr="006914FF" w:rsidRDefault="0082507F" w:rsidP="0082507F">
      <w:pPr>
        <w:autoSpaceDE w:val="0"/>
        <w:snapToGrid w:val="0"/>
        <w:spacing w:line="100" w:lineRule="atLeast"/>
        <w:ind w:right="284"/>
        <w:jc w:val="both"/>
        <w:rPr>
          <w:rFonts w:eastAsia="Times New Roman" w:cs="Arial"/>
          <w:color w:val="FF0000"/>
          <w:sz w:val="20"/>
          <w:szCs w:val="20"/>
          <w:lang w:val="cs-CZ"/>
        </w:rPr>
      </w:pPr>
      <w:r w:rsidRPr="00EA28EB">
        <w:rPr>
          <w:rFonts w:eastAsia="Times New Roman" w:cs="Arial"/>
          <w:sz w:val="20"/>
          <w:szCs w:val="20"/>
          <w:lang w:val="cs-CZ"/>
        </w:rPr>
        <w:t xml:space="preserve">Bezpečnostní list vyhotoven prostřednictvím: F.U. VELA (tel. kont. +48 782282392, e-mail: </w:t>
      </w:r>
      <w:hyperlink r:id="rId14" w:history="1">
        <w:r w:rsidR="00272C9E" w:rsidRPr="006914FF">
          <w:rPr>
            <w:rStyle w:val="Hypertextovodkaz"/>
            <w:rFonts w:eastAsia="Times New Roman" w:cs="Arial"/>
            <w:color w:val="auto"/>
            <w:sz w:val="20"/>
            <w:szCs w:val="20"/>
            <w:lang w:val="cs-CZ"/>
          </w:rPr>
          <w:t>biuro@vela-doradztwo.pl</w:t>
        </w:r>
      </w:hyperlink>
      <w:r w:rsidRPr="006914FF">
        <w:rPr>
          <w:rFonts w:eastAsia="Times New Roman" w:cs="Arial"/>
          <w:sz w:val="20"/>
          <w:szCs w:val="20"/>
          <w:lang w:val="cs-CZ"/>
        </w:rPr>
        <w:t>)</w:t>
      </w:r>
    </w:p>
    <w:p w:rsidR="00272C9E" w:rsidRPr="00EA28EB" w:rsidRDefault="00272C9E" w:rsidP="0082507F">
      <w:pPr>
        <w:autoSpaceDE w:val="0"/>
        <w:snapToGrid w:val="0"/>
        <w:spacing w:line="100" w:lineRule="atLeast"/>
        <w:ind w:right="284"/>
        <w:jc w:val="both"/>
        <w:rPr>
          <w:lang w:val="cs-CZ"/>
        </w:rPr>
      </w:pPr>
      <w:proofErr w:type="spellStart"/>
      <w:r w:rsidRPr="00A04F50">
        <w:rPr>
          <w:rFonts w:eastAsia="Times New Roman" w:cs="Arial"/>
          <w:sz w:val="20"/>
          <w:szCs w:val="20"/>
          <w:lang w:val="en-US"/>
        </w:rPr>
        <w:t>Bezpečnostní</w:t>
      </w:r>
      <w:proofErr w:type="spellEnd"/>
      <w:r w:rsidRPr="00A04F50">
        <w:rPr>
          <w:rFonts w:eastAsia="Times New Roman" w:cs="Arial"/>
          <w:sz w:val="20"/>
          <w:szCs w:val="20"/>
          <w:lang w:val="en-US"/>
        </w:rPr>
        <w:t xml:space="preserve"> list </w:t>
      </w:r>
      <w:proofErr w:type="spellStart"/>
      <w:r w:rsidRPr="00A04F50">
        <w:rPr>
          <w:rFonts w:eastAsia="Times New Roman" w:cs="Arial"/>
          <w:sz w:val="20"/>
          <w:szCs w:val="20"/>
          <w:lang w:val="en-US"/>
        </w:rPr>
        <w:t>zaktualizoval</w:t>
      </w:r>
      <w:proofErr w:type="spellEnd"/>
      <w:r w:rsidRPr="00A04F50">
        <w:rPr>
          <w:rFonts w:eastAsia="Times New Roman" w:cs="Arial"/>
          <w:sz w:val="20"/>
          <w:szCs w:val="20"/>
          <w:lang w:val="en-US"/>
        </w:rPr>
        <w:t xml:space="preserve"> </w:t>
      </w:r>
      <w:proofErr w:type="spellStart"/>
      <w:r w:rsidRPr="00A04F50">
        <w:rPr>
          <w:rFonts w:eastAsia="Times New Roman" w:cs="Arial"/>
          <w:sz w:val="20"/>
          <w:szCs w:val="20"/>
          <w:lang w:val="en-US"/>
        </w:rPr>
        <w:t>dr</w:t>
      </w:r>
      <w:proofErr w:type="spellEnd"/>
      <w:r w:rsidRPr="00A04F50">
        <w:rPr>
          <w:rFonts w:eastAsia="Times New Roman" w:cs="Arial"/>
          <w:sz w:val="20"/>
          <w:szCs w:val="20"/>
          <w:lang w:val="en-US"/>
        </w:rPr>
        <w:t xml:space="preserve"> </w:t>
      </w:r>
      <w:proofErr w:type="spellStart"/>
      <w:r w:rsidRPr="00A04F50">
        <w:rPr>
          <w:rFonts w:eastAsia="Times New Roman" w:cs="Arial"/>
          <w:sz w:val="20"/>
          <w:szCs w:val="20"/>
          <w:lang w:val="en-US"/>
        </w:rPr>
        <w:t>inż</w:t>
      </w:r>
      <w:proofErr w:type="spellEnd"/>
      <w:r w:rsidRPr="00A04F50">
        <w:rPr>
          <w:rFonts w:eastAsia="Times New Roman" w:cs="Arial"/>
          <w:sz w:val="20"/>
          <w:szCs w:val="20"/>
          <w:lang w:val="en-US"/>
        </w:rPr>
        <w:t xml:space="preserve">. </w:t>
      </w:r>
      <w:r w:rsidRPr="00272C9E">
        <w:rPr>
          <w:rFonts w:eastAsia="Times New Roman" w:cs="Arial"/>
          <w:sz w:val="20"/>
          <w:szCs w:val="20"/>
        </w:rPr>
        <w:t xml:space="preserve">Marek </w:t>
      </w:r>
      <w:proofErr w:type="spellStart"/>
      <w:r w:rsidRPr="00272C9E">
        <w:rPr>
          <w:rFonts w:eastAsia="Times New Roman" w:cs="Arial"/>
          <w:sz w:val="20"/>
          <w:szCs w:val="20"/>
        </w:rPr>
        <w:t>Mrzyczek</w:t>
      </w:r>
      <w:proofErr w:type="spellEnd"/>
      <w:r w:rsidRPr="00272C9E">
        <w:rPr>
          <w:rFonts w:eastAsia="Times New Roman" w:cs="Arial"/>
          <w:sz w:val="20"/>
          <w:szCs w:val="20"/>
        </w:rPr>
        <w:t xml:space="preserve">, </w:t>
      </w:r>
      <w:r w:rsidR="006914FF">
        <w:rPr>
          <w:rFonts w:eastAsia="Times New Roman" w:cs="Arial"/>
          <w:sz w:val="20"/>
          <w:szCs w:val="20"/>
        </w:rPr>
        <w:t xml:space="preserve">v </w:t>
      </w:r>
      <w:proofErr w:type="spellStart"/>
      <w:r w:rsidR="006914FF">
        <w:rPr>
          <w:rFonts w:eastAsia="Times New Roman" w:cs="Arial"/>
          <w:sz w:val="20"/>
          <w:szCs w:val="20"/>
        </w:rPr>
        <w:t>oddílu</w:t>
      </w:r>
      <w:proofErr w:type="spellEnd"/>
      <w:r w:rsidR="006914FF">
        <w:rPr>
          <w:rFonts w:eastAsia="Times New Roman" w:cs="Arial"/>
          <w:sz w:val="20"/>
          <w:szCs w:val="20"/>
        </w:rPr>
        <w:t xml:space="preserve"> 2 </w:t>
      </w:r>
      <w:proofErr w:type="spellStart"/>
      <w:r w:rsidR="006914FF">
        <w:rPr>
          <w:rFonts w:eastAsia="Times New Roman" w:cs="Arial"/>
          <w:sz w:val="20"/>
          <w:szCs w:val="20"/>
        </w:rPr>
        <w:t>Identifikace</w:t>
      </w:r>
      <w:proofErr w:type="spellEnd"/>
      <w:r w:rsidR="006914FF">
        <w:rPr>
          <w:rFonts w:eastAsia="Times New Roman" w:cs="Arial"/>
          <w:sz w:val="20"/>
          <w:szCs w:val="20"/>
        </w:rPr>
        <w:t xml:space="preserve"> </w:t>
      </w:r>
      <w:proofErr w:type="spellStart"/>
      <w:r w:rsidR="006914FF">
        <w:rPr>
          <w:rFonts w:eastAsia="Times New Roman" w:cs="Arial"/>
          <w:sz w:val="20"/>
          <w:szCs w:val="20"/>
        </w:rPr>
        <w:t>nebezpečnosti</w:t>
      </w:r>
      <w:proofErr w:type="spellEnd"/>
      <w:r w:rsidRPr="00272C9E">
        <w:rPr>
          <w:rFonts w:eastAsia="Times New Roman" w:cs="Arial"/>
          <w:sz w:val="20"/>
          <w:szCs w:val="20"/>
        </w:rPr>
        <w:t xml:space="preserve">, </w:t>
      </w:r>
      <w:r w:rsidR="00D8697C" w:rsidRPr="00D8697C">
        <w:rPr>
          <w:rFonts w:eastAsia="Times New Roman" w:cs="Arial"/>
          <w:sz w:val="20"/>
          <w:szCs w:val="20"/>
        </w:rPr>
        <w:t xml:space="preserve">2.2. </w:t>
      </w:r>
      <w:proofErr w:type="spellStart"/>
      <w:r w:rsidR="00D8697C" w:rsidRPr="00D8697C">
        <w:rPr>
          <w:rFonts w:eastAsia="Times New Roman" w:cs="Arial"/>
          <w:sz w:val="20"/>
          <w:szCs w:val="20"/>
        </w:rPr>
        <w:t>Prvky</w:t>
      </w:r>
      <w:proofErr w:type="spellEnd"/>
      <w:r w:rsidR="00D8697C" w:rsidRPr="00D8697C">
        <w:rPr>
          <w:rFonts w:eastAsia="Times New Roman" w:cs="Arial"/>
          <w:sz w:val="20"/>
          <w:szCs w:val="20"/>
        </w:rPr>
        <w:t xml:space="preserve"> </w:t>
      </w:r>
      <w:proofErr w:type="spellStart"/>
      <w:r w:rsidR="00D8697C" w:rsidRPr="00D8697C">
        <w:rPr>
          <w:rFonts w:eastAsia="Times New Roman" w:cs="Arial"/>
          <w:sz w:val="20"/>
          <w:szCs w:val="20"/>
        </w:rPr>
        <w:t>označení</w:t>
      </w:r>
      <w:proofErr w:type="spellEnd"/>
    </w:p>
    <w:p w:rsidR="0082507F" w:rsidRPr="00EA28EB" w:rsidRDefault="0082507F" w:rsidP="0082507F">
      <w:pPr>
        <w:autoSpaceDE w:val="0"/>
        <w:snapToGrid w:val="0"/>
        <w:spacing w:line="100" w:lineRule="atLeast"/>
        <w:ind w:right="284"/>
        <w:jc w:val="both"/>
        <w:rPr>
          <w:rFonts w:eastAsia="Times New Roman" w:cs="Arial"/>
          <w:sz w:val="20"/>
          <w:szCs w:val="20"/>
          <w:lang w:val="cs-CZ"/>
        </w:rPr>
      </w:pPr>
    </w:p>
    <w:p w:rsidR="0082507F" w:rsidRPr="00EA28EB" w:rsidRDefault="0082507F" w:rsidP="0082507F">
      <w:pPr>
        <w:autoSpaceDE w:val="0"/>
        <w:snapToGrid w:val="0"/>
        <w:spacing w:line="100" w:lineRule="atLeast"/>
        <w:ind w:right="284"/>
        <w:jc w:val="both"/>
        <w:rPr>
          <w:lang w:val="cs-CZ"/>
        </w:rPr>
      </w:pPr>
    </w:p>
    <w:p w:rsidR="00BA17DC" w:rsidRPr="00EA28EB" w:rsidRDefault="00BA17DC">
      <w:pPr>
        <w:rPr>
          <w:lang w:val="cs-CZ"/>
        </w:rPr>
      </w:pPr>
    </w:p>
    <w:sectPr w:rsidR="00BA17DC" w:rsidRPr="00EA28EB">
      <w:headerReference w:type="default" r:id="rId15"/>
      <w:footerReference w:type="default" r:id="rId16"/>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0CE" w:rsidRDefault="009640CE">
      <w:r>
        <w:separator/>
      </w:r>
    </w:p>
  </w:endnote>
  <w:endnote w:type="continuationSeparator" w:id="0">
    <w:p w:rsidR="009640CE" w:rsidRDefault="0096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Liberation Sans">
    <w:charset w:val="EE"/>
    <w:family w:val="swiss"/>
    <w:pitch w:val="variable"/>
    <w:sig w:usb0="E0001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iberation Mono">
    <w:altName w:val="Courier New"/>
    <w:charset w:val="EE"/>
    <w:family w:val="modern"/>
    <w:pitch w:val="fixed"/>
    <w:sig w:usb0="00000000"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EUAlbertina+20">
    <w:altName w:val="Times New Roman"/>
    <w:charset w:val="EE"/>
    <w:family w:val="auto"/>
    <w:pitch w:val="default"/>
  </w:font>
  <w:font w:name="EUAlbertina+01">
    <w:altName w:val="Times New Roman"/>
    <w:charset w:val="EE"/>
    <w:family w:val="auto"/>
    <w:pitch w:val="default"/>
    <w:sig w:usb0="00000005" w:usb1="00000000" w:usb2="00000000" w:usb3="00000000" w:csb0="00000002" w:csb1="00000000"/>
  </w:font>
  <w:font w:name="TimesNewRomanPSMT">
    <w:altName w:val="Times New Roman"/>
    <w:charset w:val="00"/>
    <w:family w:val="roman"/>
    <w:pitch w:val="default"/>
    <w:sig w:usb0="00000001" w:usb1="08070000" w:usb2="00000010" w:usb3="00000000" w:csb0="00020000" w:csb1="00000000"/>
  </w:font>
  <w:font w:name="ArialMT">
    <w:altName w:val="Arial"/>
    <w:charset w:val="EE"/>
    <w:family w:val="swiss"/>
    <w:pitch w:val="default"/>
  </w:font>
  <w:font w:name="SimSun">
    <w:altName w:val="宋体"/>
    <w:panose1 w:val="02010600030101010101"/>
    <w:charset w:val="86"/>
    <w:family w:val="auto"/>
    <w:pitch w:val="variable"/>
    <w:sig w:usb0="00000003" w:usb1="288F0000" w:usb2="00000016" w:usb3="00000000" w:csb0="00040001" w:csb1="00000000"/>
  </w:font>
  <w:font w:name="EUAlbertina_Bold">
    <w:altName w:val="Times New Roman"/>
    <w:charset w:val="EE"/>
    <w:family w:val="auto"/>
    <w:pitch w:val="default"/>
  </w:font>
  <w:font w:name="EUAlbertina_Italic">
    <w:altName w:val="Courier New"/>
    <w:charset w:val="EE"/>
    <w:family w:val="script"/>
    <w:pitch w:val="default"/>
  </w:font>
  <w:font w:name="EUAlbertina_Bold+01">
    <w:altName w:val="Times New Roman"/>
    <w:charset w:val="EE"/>
    <w:family w:val="auto"/>
    <w:pitch w:val="default"/>
  </w:font>
  <w:font w:name="EUAlbertina-Regu-Identity-H">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67A" w:rsidRDefault="009F267A"/>
  <w:p w:rsidR="009F267A" w:rsidRDefault="009F267A"/>
  <w:p w:rsidR="009F267A" w:rsidRDefault="009F26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0CE" w:rsidRDefault="009640CE">
      <w:r>
        <w:separator/>
      </w:r>
    </w:p>
  </w:footnote>
  <w:footnote w:type="continuationSeparator" w:id="0">
    <w:p w:rsidR="009640CE" w:rsidRDefault="00964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CellMar>
        <w:top w:w="108" w:type="dxa"/>
        <w:bottom w:w="108" w:type="dxa"/>
      </w:tblCellMar>
      <w:tblLook w:val="0000" w:firstRow="0" w:lastRow="0" w:firstColumn="0" w:lastColumn="0" w:noHBand="0" w:noVBand="0"/>
    </w:tblPr>
    <w:tblGrid>
      <w:gridCol w:w="2036"/>
      <w:gridCol w:w="1967"/>
      <w:gridCol w:w="1967"/>
      <w:gridCol w:w="1968"/>
      <w:gridCol w:w="1958"/>
    </w:tblGrid>
    <w:tr w:rsidR="009F267A">
      <w:trPr>
        <w:cantSplit/>
        <w:trHeight w:val="645"/>
      </w:trPr>
      <w:tc>
        <w:tcPr>
          <w:tcW w:w="2036" w:type="dxa"/>
          <w:vMerge w:val="restart"/>
          <w:tcBorders>
            <w:top w:val="single" w:sz="1" w:space="0" w:color="000000"/>
            <w:left w:val="single" w:sz="1" w:space="0" w:color="000000"/>
            <w:bottom w:val="single" w:sz="1" w:space="0" w:color="000000"/>
          </w:tcBorders>
          <w:shd w:val="clear" w:color="auto" w:fill="auto"/>
          <w:vAlign w:val="center"/>
        </w:tcPr>
        <w:p w:rsidR="009F267A" w:rsidRDefault="009F267A">
          <w:pPr>
            <w:tabs>
              <w:tab w:val="left" w:pos="312"/>
            </w:tabs>
            <w:snapToGrid w:val="0"/>
            <w:ind w:left="-114"/>
            <w:jc w:val="center"/>
            <w:rPr>
              <w:rFonts w:eastAsia="SimSun"/>
              <w:b/>
              <w:bCs/>
              <w:sz w:val="32"/>
              <w:szCs w:val="32"/>
            </w:rPr>
          </w:pPr>
          <w:r>
            <w:rPr>
              <w:noProof/>
              <w:lang w:val="cs-CZ" w:eastAsia="cs-CZ" w:bidi="ar-SA"/>
            </w:rPr>
            <w:drawing>
              <wp:anchor distT="0" distB="0" distL="114935" distR="114935" simplePos="0" relativeHeight="251660288" behindDoc="0" locked="0" layoutInCell="1" allowOverlap="1">
                <wp:simplePos x="0" y="0"/>
                <wp:positionH relativeFrom="column">
                  <wp:posOffset>154940</wp:posOffset>
                </wp:positionH>
                <wp:positionV relativeFrom="paragraph">
                  <wp:posOffset>166370</wp:posOffset>
                </wp:positionV>
                <wp:extent cx="1423670" cy="560705"/>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491" t="-21223" r="-126816" b="-26076"/>
                        <a:stretch>
                          <a:fillRect/>
                        </a:stretch>
                      </pic:blipFill>
                      <pic:spPr bwMode="auto">
                        <a:xfrm>
                          <a:off x="0" y="0"/>
                          <a:ext cx="1423670" cy="56070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c>
        <w:tcPr>
          <w:tcW w:w="5902" w:type="dxa"/>
          <w:gridSpan w:val="3"/>
          <w:tcBorders>
            <w:top w:val="single" w:sz="1" w:space="0" w:color="000000"/>
            <w:left w:val="single" w:sz="1" w:space="0" w:color="000000"/>
            <w:bottom w:val="single" w:sz="1" w:space="0" w:color="000000"/>
          </w:tcBorders>
          <w:shd w:val="clear" w:color="auto" w:fill="auto"/>
          <w:vAlign w:val="center"/>
        </w:tcPr>
        <w:p w:rsidR="009F267A" w:rsidRDefault="009F267A">
          <w:pPr>
            <w:tabs>
              <w:tab w:val="left" w:pos="426"/>
            </w:tabs>
            <w:snapToGrid w:val="0"/>
            <w:ind w:left="-114"/>
            <w:jc w:val="center"/>
          </w:pPr>
          <w:r>
            <w:rPr>
              <w:rFonts w:eastAsia="SimSun"/>
              <w:b/>
              <w:bCs/>
              <w:sz w:val="32"/>
              <w:szCs w:val="32"/>
            </w:rPr>
            <w:t>BEZPEČNOSTNÍ LIST</w:t>
          </w:r>
        </w:p>
        <w:p w:rsidR="009F267A" w:rsidRDefault="009F267A">
          <w:pPr>
            <w:tabs>
              <w:tab w:val="left" w:pos="312"/>
            </w:tabs>
            <w:snapToGrid w:val="0"/>
            <w:ind w:left="-108" w:right="-2"/>
            <w:jc w:val="center"/>
          </w:pPr>
          <w:proofErr w:type="spellStart"/>
          <w:r>
            <w:rPr>
              <w:rFonts w:eastAsia="SimSun"/>
              <w:sz w:val="16"/>
              <w:szCs w:val="16"/>
            </w:rPr>
            <w:t>vyhotovený</w:t>
          </w:r>
          <w:proofErr w:type="spellEnd"/>
          <w:r>
            <w:rPr>
              <w:rFonts w:eastAsia="SimSun"/>
              <w:sz w:val="16"/>
              <w:szCs w:val="16"/>
            </w:rPr>
            <w:t xml:space="preserve"> v </w:t>
          </w:r>
          <w:proofErr w:type="spellStart"/>
          <w:r>
            <w:rPr>
              <w:rFonts w:eastAsia="SimSun"/>
              <w:sz w:val="16"/>
              <w:szCs w:val="16"/>
            </w:rPr>
            <w:t>souladu</w:t>
          </w:r>
          <w:proofErr w:type="spellEnd"/>
          <w:r>
            <w:rPr>
              <w:rFonts w:eastAsia="SimSun"/>
              <w:sz w:val="16"/>
              <w:szCs w:val="16"/>
            </w:rPr>
            <w:t xml:space="preserve"> s </w:t>
          </w:r>
          <w:proofErr w:type="spellStart"/>
          <w:r>
            <w:rPr>
              <w:rFonts w:eastAsia="SimSun"/>
              <w:sz w:val="16"/>
              <w:szCs w:val="16"/>
            </w:rPr>
            <w:t>nařízením</w:t>
          </w:r>
          <w:proofErr w:type="spellEnd"/>
          <w:r>
            <w:rPr>
              <w:rFonts w:eastAsia="SimSun"/>
              <w:sz w:val="16"/>
              <w:szCs w:val="16"/>
            </w:rPr>
            <w:t xml:space="preserve"> </w:t>
          </w:r>
          <w:proofErr w:type="spellStart"/>
          <w:r>
            <w:rPr>
              <w:rFonts w:eastAsia="SimSun"/>
              <w:sz w:val="16"/>
              <w:szCs w:val="16"/>
            </w:rPr>
            <w:t>komise</w:t>
          </w:r>
          <w:proofErr w:type="spellEnd"/>
          <w:r>
            <w:rPr>
              <w:rFonts w:eastAsia="SimSun"/>
              <w:sz w:val="16"/>
              <w:szCs w:val="16"/>
            </w:rPr>
            <w:t xml:space="preserve"> (UE) 2015/830, </w:t>
          </w:r>
          <w:proofErr w:type="spellStart"/>
          <w:r>
            <w:rPr>
              <w:rFonts w:eastAsia="SimSun"/>
              <w:sz w:val="16"/>
              <w:szCs w:val="16"/>
            </w:rPr>
            <w:t>kterým</w:t>
          </w:r>
          <w:proofErr w:type="spellEnd"/>
          <w:r>
            <w:rPr>
              <w:rFonts w:eastAsia="SimSun"/>
              <w:sz w:val="16"/>
              <w:szCs w:val="16"/>
            </w:rPr>
            <w:t xml:space="preserve"> </w:t>
          </w:r>
          <w:proofErr w:type="spellStart"/>
          <w:r>
            <w:rPr>
              <w:rFonts w:eastAsia="SimSun"/>
              <w:sz w:val="16"/>
              <w:szCs w:val="16"/>
            </w:rPr>
            <w:t>se</w:t>
          </w:r>
          <w:proofErr w:type="spellEnd"/>
          <w:r>
            <w:rPr>
              <w:rFonts w:eastAsia="SimSun"/>
              <w:sz w:val="16"/>
              <w:szCs w:val="16"/>
            </w:rPr>
            <w:t xml:space="preserve"> </w:t>
          </w:r>
          <w:proofErr w:type="spellStart"/>
          <w:r>
            <w:rPr>
              <w:rFonts w:eastAsia="SimSun"/>
              <w:sz w:val="16"/>
              <w:szCs w:val="16"/>
            </w:rPr>
            <w:t>mění</w:t>
          </w:r>
          <w:proofErr w:type="spellEnd"/>
          <w:r>
            <w:rPr>
              <w:rFonts w:eastAsia="SimSun"/>
              <w:sz w:val="16"/>
              <w:szCs w:val="16"/>
            </w:rPr>
            <w:t xml:space="preserve"> </w:t>
          </w:r>
          <w:proofErr w:type="spellStart"/>
          <w:r>
            <w:rPr>
              <w:rFonts w:eastAsia="SimSun"/>
              <w:sz w:val="16"/>
              <w:szCs w:val="16"/>
            </w:rPr>
            <w:t>nařízení</w:t>
          </w:r>
          <w:proofErr w:type="spellEnd"/>
          <w:r>
            <w:rPr>
              <w:rFonts w:eastAsia="SimSun"/>
              <w:sz w:val="16"/>
              <w:szCs w:val="16"/>
            </w:rPr>
            <w:t xml:space="preserve"> (ES) č. 1907/2006 (REACH)</w:t>
          </w:r>
        </w:p>
      </w:tc>
      <w:tc>
        <w:tcPr>
          <w:tcW w:w="1958"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9F267A" w:rsidRDefault="009F267A">
          <w:pPr>
            <w:snapToGrid w:val="0"/>
            <w:ind w:left="-2" w:right="-2" w:hanging="106"/>
            <w:jc w:val="center"/>
          </w:pPr>
          <w:proofErr w:type="spellStart"/>
          <w:r>
            <w:rPr>
              <w:rFonts w:eastAsia="SimSun"/>
              <w:bCs/>
              <w:sz w:val="20"/>
              <w:szCs w:val="20"/>
            </w:rPr>
            <w:t>Strana</w:t>
          </w:r>
          <w:proofErr w:type="spellEnd"/>
        </w:p>
        <w:p w:rsidR="009F267A" w:rsidRDefault="009F267A">
          <w:pPr>
            <w:snapToGrid w:val="0"/>
            <w:ind w:left="-2" w:right="-2" w:hanging="106"/>
            <w:jc w:val="center"/>
            <w:rPr>
              <w:rFonts w:eastAsia="SimSun"/>
              <w:b/>
              <w:bCs/>
              <w:sz w:val="20"/>
              <w:szCs w:val="20"/>
            </w:rPr>
          </w:pPr>
          <w:r>
            <w:rPr>
              <w:rStyle w:val="slostrnky"/>
              <w:rFonts w:eastAsia="SimSun"/>
              <w:b/>
              <w:bCs/>
              <w:sz w:val="20"/>
              <w:szCs w:val="20"/>
            </w:rPr>
            <w:fldChar w:fldCharType="begin"/>
          </w:r>
          <w:r>
            <w:rPr>
              <w:rStyle w:val="slostrnky"/>
              <w:rFonts w:eastAsia="SimSun"/>
              <w:b/>
              <w:bCs/>
              <w:sz w:val="20"/>
              <w:szCs w:val="20"/>
            </w:rPr>
            <w:instrText xml:space="preserve"> PAGE </w:instrText>
          </w:r>
          <w:r>
            <w:rPr>
              <w:rStyle w:val="slostrnky"/>
              <w:rFonts w:eastAsia="SimSun"/>
              <w:b/>
              <w:bCs/>
              <w:sz w:val="20"/>
              <w:szCs w:val="20"/>
            </w:rPr>
            <w:fldChar w:fldCharType="separate"/>
          </w:r>
          <w:r>
            <w:rPr>
              <w:rStyle w:val="slostrnky"/>
              <w:rFonts w:eastAsia="SimSun"/>
              <w:b/>
              <w:bCs/>
              <w:noProof/>
              <w:sz w:val="20"/>
              <w:szCs w:val="20"/>
            </w:rPr>
            <w:t>12</w:t>
          </w:r>
          <w:r>
            <w:rPr>
              <w:rStyle w:val="slostrnky"/>
              <w:rFonts w:eastAsia="SimSun"/>
              <w:b/>
              <w:bCs/>
              <w:sz w:val="20"/>
              <w:szCs w:val="20"/>
            </w:rPr>
            <w:fldChar w:fldCharType="end"/>
          </w:r>
          <w:r>
            <w:rPr>
              <w:rStyle w:val="slostrnky"/>
              <w:rFonts w:eastAsia="Arial" w:cs="Arial"/>
              <w:b/>
              <w:bCs/>
              <w:sz w:val="20"/>
              <w:szCs w:val="20"/>
            </w:rPr>
            <w:t xml:space="preserve"> </w:t>
          </w:r>
          <w:r>
            <w:rPr>
              <w:rStyle w:val="slostrnky"/>
              <w:rFonts w:eastAsia="SimSun"/>
              <w:b/>
              <w:bCs/>
              <w:sz w:val="20"/>
              <w:szCs w:val="20"/>
            </w:rPr>
            <w:t xml:space="preserve">z </w:t>
          </w:r>
          <w:r>
            <w:rPr>
              <w:rStyle w:val="slostrnky"/>
              <w:rFonts w:eastAsia="SimSun"/>
              <w:b/>
              <w:bCs/>
              <w:sz w:val="20"/>
              <w:szCs w:val="20"/>
            </w:rPr>
            <w:fldChar w:fldCharType="begin"/>
          </w:r>
          <w:r>
            <w:rPr>
              <w:rStyle w:val="slostrnky"/>
              <w:rFonts w:eastAsia="SimSun"/>
              <w:b/>
              <w:bCs/>
              <w:sz w:val="20"/>
              <w:szCs w:val="20"/>
            </w:rPr>
            <w:instrText xml:space="preserve"> NUMPAGES \* ARABIC </w:instrText>
          </w:r>
          <w:r>
            <w:rPr>
              <w:rStyle w:val="slostrnky"/>
              <w:rFonts w:eastAsia="SimSun"/>
              <w:b/>
              <w:bCs/>
              <w:sz w:val="20"/>
              <w:szCs w:val="20"/>
            </w:rPr>
            <w:fldChar w:fldCharType="separate"/>
          </w:r>
          <w:r>
            <w:rPr>
              <w:rStyle w:val="slostrnky"/>
              <w:rFonts w:eastAsia="SimSun"/>
              <w:b/>
              <w:bCs/>
              <w:noProof/>
              <w:sz w:val="20"/>
              <w:szCs w:val="20"/>
            </w:rPr>
            <w:t>12</w:t>
          </w:r>
          <w:r>
            <w:rPr>
              <w:rStyle w:val="slostrnky"/>
              <w:rFonts w:eastAsia="SimSun"/>
              <w:b/>
              <w:bCs/>
              <w:sz w:val="20"/>
              <w:szCs w:val="20"/>
            </w:rPr>
            <w:fldChar w:fldCharType="end"/>
          </w:r>
        </w:p>
      </w:tc>
    </w:tr>
    <w:tr w:rsidR="009F267A">
      <w:trPr>
        <w:cantSplit/>
        <w:trHeight w:val="189"/>
      </w:trPr>
      <w:tc>
        <w:tcPr>
          <w:tcW w:w="2036" w:type="dxa"/>
          <w:vMerge/>
          <w:tcBorders>
            <w:left w:val="single" w:sz="1" w:space="0" w:color="000000"/>
            <w:bottom w:val="single" w:sz="1" w:space="0" w:color="000000"/>
          </w:tcBorders>
          <w:shd w:val="clear" w:color="auto" w:fill="auto"/>
          <w:vAlign w:val="center"/>
        </w:tcPr>
        <w:p w:rsidR="009F267A" w:rsidRDefault="009F267A">
          <w:pPr>
            <w:tabs>
              <w:tab w:val="left" w:pos="540"/>
            </w:tabs>
            <w:snapToGrid w:val="0"/>
            <w:jc w:val="center"/>
            <w:rPr>
              <w:rFonts w:eastAsia="SimSun"/>
              <w:b/>
              <w:bCs/>
              <w:sz w:val="20"/>
              <w:szCs w:val="20"/>
            </w:rPr>
          </w:pPr>
        </w:p>
      </w:tc>
      <w:tc>
        <w:tcPr>
          <w:tcW w:w="1967" w:type="dxa"/>
          <w:tcBorders>
            <w:left w:val="single" w:sz="1" w:space="0" w:color="000000"/>
            <w:bottom w:val="single" w:sz="1" w:space="0" w:color="000000"/>
          </w:tcBorders>
          <w:shd w:val="clear" w:color="auto" w:fill="auto"/>
          <w:vAlign w:val="center"/>
        </w:tcPr>
        <w:p w:rsidR="009F267A" w:rsidRDefault="009F267A">
          <w:pPr>
            <w:tabs>
              <w:tab w:val="left" w:pos="540"/>
            </w:tabs>
            <w:snapToGrid w:val="0"/>
            <w:jc w:val="center"/>
          </w:pPr>
          <w:proofErr w:type="spellStart"/>
          <w:r>
            <w:rPr>
              <w:rFonts w:eastAsia="SimSun"/>
              <w:bCs/>
              <w:sz w:val="20"/>
              <w:szCs w:val="20"/>
            </w:rPr>
            <w:t>Vydání</w:t>
          </w:r>
          <w:proofErr w:type="spellEnd"/>
        </w:p>
        <w:p w:rsidR="009F267A" w:rsidRDefault="009F267A">
          <w:pPr>
            <w:tabs>
              <w:tab w:val="left" w:pos="540"/>
            </w:tabs>
            <w:snapToGrid w:val="0"/>
            <w:jc w:val="center"/>
          </w:pPr>
          <w:r>
            <w:rPr>
              <w:rFonts w:eastAsia="SimSun"/>
              <w:b/>
              <w:bCs/>
              <w:sz w:val="20"/>
              <w:szCs w:val="20"/>
            </w:rPr>
            <w:t>03</w:t>
          </w:r>
        </w:p>
      </w:tc>
      <w:tc>
        <w:tcPr>
          <w:tcW w:w="1967" w:type="dxa"/>
          <w:tcBorders>
            <w:left w:val="single" w:sz="1" w:space="0" w:color="000000"/>
            <w:bottom w:val="single" w:sz="1" w:space="0" w:color="000000"/>
          </w:tcBorders>
          <w:shd w:val="clear" w:color="auto" w:fill="auto"/>
          <w:vAlign w:val="center"/>
        </w:tcPr>
        <w:p w:rsidR="009F267A" w:rsidRDefault="009F267A">
          <w:pPr>
            <w:tabs>
              <w:tab w:val="left" w:pos="540"/>
            </w:tabs>
            <w:snapToGrid w:val="0"/>
            <w:jc w:val="center"/>
          </w:pPr>
          <w:proofErr w:type="spellStart"/>
          <w:r>
            <w:rPr>
              <w:rFonts w:eastAsia="SimSun"/>
              <w:bCs/>
              <w:sz w:val="20"/>
              <w:szCs w:val="20"/>
            </w:rPr>
            <w:t>Datum</w:t>
          </w:r>
          <w:proofErr w:type="spellEnd"/>
          <w:r>
            <w:rPr>
              <w:rFonts w:eastAsia="SimSun"/>
              <w:bCs/>
              <w:sz w:val="20"/>
              <w:szCs w:val="20"/>
            </w:rPr>
            <w:t xml:space="preserve"> </w:t>
          </w:r>
          <w:proofErr w:type="spellStart"/>
          <w:r>
            <w:rPr>
              <w:rFonts w:eastAsia="SimSun"/>
              <w:bCs/>
              <w:sz w:val="20"/>
              <w:szCs w:val="20"/>
            </w:rPr>
            <w:t>vydání</w:t>
          </w:r>
          <w:proofErr w:type="spellEnd"/>
          <w:r>
            <w:rPr>
              <w:rFonts w:eastAsia="SimSun"/>
              <w:bCs/>
              <w:sz w:val="20"/>
              <w:szCs w:val="20"/>
            </w:rPr>
            <w:t xml:space="preserve"> </w:t>
          </w:r>
        </w:p>
        <w:p w:rsidR="009F267A" w:rsidRDefault="009F267A">
          <w:pPr>
            <w:tabs>
              <w:tab w:val="left" w:pos="540"/>
            </w:tabs>
            <w:jc w:val="center"/>
          </w:pPr>
          <w:r>
            <w:rPr>
              <w:rFonts w:eastAsia="SimSun"/>
              <w:b/>
              <w:bCs/>
              <w:sz w:val="20"/>
              <w:szCs w:val="20"/>
            </w:rPr>
            <w:t>23.05.2018</w:t>
          </w:r>
        </w:p>
      </w:tc>
      <w:tc>
        <w:tcPr>
          <w:tcW w:w="1968" w:type="dxa"/>
          <w:tcBorders>
            <w:left w:val="single" w:sz="1" w:space="0" w:color="000000"/>
            <w:bottom w:val="single" w:sz="1" w:space="0" w:color="000000"/>
          </w:tcBorders>
          <w:shd w:val="clear" w:color="auto" w:fill="auto"/>
          <w:vAlign w:val="center"/>
        </w:tcPr>
        <w:p w:rsidR="009F267A" w:rsidRDefault="009F267A">
          <w:pPr>
            <w:tabs>
              <w:tab w:val="left" w:pos="540"/>
            </w:tabs>
            <w:snapToGrid w:val="0"/>
            <w:jc w:val="center"/>
          </w:pPr>
          <w:proofErr w:type="spellStart"/>
          <w:r>
            <w:rPr>
              <w:rFonts w:eastAsia="SimSun"/>
              <w:bCs/>
              <w:sz w:val="20"/>
              <w:szCs w:val="20"/>
            </w:rPr>
            <w:t>Datum</w:t>
          </w:r>
          <w:proofErr w:type="spellEnd"/>
          <w:r>
            <w:rPr>
              <w:rFonts w:eastAsia="SimSun"/>
              <w:bCs/>
              <w:sz w:val="20"/>
              <w:szCs w:val="20"/>
            </w:rPr>
            <w:t xml:space="preserve"> </w:t>
          </w:r>
          <w:proofErr w:type="spellStart"/>
          <w:r>
            <w:rPr>
              <w:rFonts w:eastAsia="SimSun"/>
              <w:bCs/>
              <w:sz w:val="20"/>
              <w:szCs w:val="20"/>
            </w:rPr>
            <w:t>aktualizace</w:t>
          </w:r>
          <w:proofErr w:type="spellEnd"/>
        </w:p>
        <w:p w:rsidR="009F267A" w:rsidRDefault="009F267A">
          <w:pPr>
            <w:tabs>
              <w:tab w:val="left" w:pos="540"/>
            </w:tabs>
            <w:jc w:val="center"/>
          </w:pPr>
          <w:r>
            <w:rPr>
              <w:rFonts w:eastAsia="SimSun"/>
              <w:b/>
              <w:bCs/>
              <w:sz w:val="20"/>
              <w:szCs w:val="20"/>
            </w:rPr>
            <w:t>19.11.2019</w:t>
          </w:r>
        </w:p>
      </w:tc>
      <w:tc>
        <w:tcPr>
          <w:tcW w:w="1958" w:type="dxa"/>
          <w:vMerge/>
          <w:tcBorders>
            <w:left w:val="single" w:sz="1" w:space="0" w:color="000000"/>
            <w:bottom w:val="single" w:sz="1" w:space="0" w:color="000000"/>
            <w:right w:val="single" w:sz="1" w:space="0" w:color="000000"/>
          </w:tcBorders>
          <w:shd w:val="clear" w:color="auto" w:fill="auto"/>
          <w:vAlign w:val="center"/>
        </w:tcPr>
        <w:p w:rsidR="009F267A" w:rsidRDefault="009F267A">
          <w:pPr>
            <w:tabs>
              <w:tab w:val="left" w:pos="540"/>
            </w:tabs>
            <w:snapToGrid w:val="0"/>
            <w:jc w:val="center"/>
            <w:rPr>
              <w:rFonts w:eastAsia="SimSun"/>
              <w:b/>
              <w:bCs/>
              <w:sz w:val="20"/>
              <w:szCs w:val="20"/>
            </w:rPr>
          </w:pPr>
        </w:p>
      </w:tc>
    </w:tr>
  </w:tbl>
  <w:p w:rsidR="009F267A" w:rsidRDefault="009F26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Nadpis3"/>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Styl3"/>
      <w:lvlText w:val=""/>
      <w:lvlJc w:val="left"/>
      <w:pPr>
        <w:tabs>
          <w:tab w:val="num" w:pos="1080"/>
        </w:tabs>
        <w:ind w:left="108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07F"/>
    <w:rsid w:val="000C3E71"/>
    <w:rsid w:val="000F66A1"/>
    <w:rsid w:val="0017443E"/>
    <w:rsid w:val="001D4F6E"/>
    <w:rsid w:val="001D65F1"/>
    <w:rsid w:val="00204BA5"/>
    <w:rsid w:val="00272C9E"/>
    <w:rsid w:val="00325E74"/>
    <w:rsid w:val="00362ADE"/>
    <w:rsid w:val="00391EB4"/>
    <w:rsid w:val="00457685"/>
    <w:rsid w:val="0048461C"/>
    <w:rsid w:val="005045E3"/>
    <w:rsid w:val="00517A55"/>
    <w:rsid w:val="00544455"/>
    <w:rsid w:val="00647F9A"/>
    <w:rsid w:val="006914FF"/>
    <w:rsid w:val="006A6180"/>
    <w:rsid w:val="006C7FA2"/>
    <w:rsid w:val="007F380C"/>
    <w:rsid w:val="0082507F"/>
    <w:rsid w:val="008863AF"/>
    <w:rsid w:val="008E2A35"/>
    <w:rsid w:val="009640CE"/>
    <w:rsid w:val="009E321D"/>
    <w:rsid w:val="009E6BD9"/>
    <w:rsid w:val="009F267A"/>
    <w:rsid w:val="00A04F50"/>
    <w:rsid w:val="00AA5285"/>
    <w:rsid w:val="00B476B8"/>
    <w:rsid w:val="00BA17DC"/>
    <w:rsid w:val="00BE2E6D"/>
    <w:rsid w:val="00D8697C"/>
    <w:rsid w:val="00E61941"/>
    <w:rsid w:val="00EA28EB"/>
    <w:rsid w:val="00EA6B96"/>
    <w:rsid w:val="00EC52AD"/>
    <w:rsid w:val="00EF0E8C"/>
    <w:rsid w:val="00F00F98"/>
    <w:rsid w:val="00F41A31"/>
    <w:rsid w:val="00F67533"/>
    <w:rsid w:val="00F909E5"/>
    <w:rsid w:val="00FB2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29620"/>
  <w15:docId w15:val="{6A31FB4D-5D37-445E-9B3B-697D9D84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07F"/>
    <w:pPr>
      <w:widowControl w:val="0"/>
      <w:suppressAutoHyphens/>
      <w:spacing w:after="0" w:line="240" w:lineRule="auto"/>
    </w:pPr>
    <w:rPr>
      <w:rFonts w:ascii="Arial" w:eastAsia="Lucida Sans Unicode" w:hAnsi="Arial" w:cs="Tahoma"/>
      <w:kern w:val="1"/>
      <w:sz w:val="24"/>
      <w:szCs w:val="24"/>
      <w:lang w:val="pl-PL" w:eastAsia="zh-CN" w:bidi="hi-IN"/>
    </w:rPr>
  </w:style>
  <w:style w:type="paragraph" w:styleId="Nadpis3">
    <w:name w:val="heading 3"/>
    <w:basedOn w:val="Normln"/>
    <w:next w:val="Normln"/>
    <w:link w:val="Nadpis3Char"/>
    <w:qFormat/>
    <w:rsid w:val="0082507F"/>
    <w:pPr>
      <w:keepNext/>
      <w:numPr>
        <w:ilvl w:val="2"/>
        <w:numId w:val="1"/>
      </w:numPr>
      <w:outlineLvl w:val="2"/>
    </w:pPr>
    <w:rPr>
      <w:rFonts w:eastAsia="Arial Unicode MS"/>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2507F"/>
    <w:rPr>
      <w:rFonts w:ascii="Arial" w:eastAsia="Arial Unicode MS" w:hAnsi="Arial" w:cs="Tahoma"/>
      <w:b/>
      <w:kern w:val="1"/>
      <w:szCs w:val="20"/>
      <w:lang w:val="pl-PL" w:eastAsia="zh-CN" w:bidi="hi-IN"/>
    </w:rPr>
  </w:style>
  <w:style w:type="character" w:customStyle="1" w:styleId="WW8Num1z0">
    <w:name w:val="WW8Num1z0"/>
    <w:rsid w:val="0082507F"/>
  </w:style>
  <w:style w:type="character" w:customStyle="1" w:styleId="WW8Num1z1">
    <w:name w:val="WW8Num1z1"/>
    <w:rsid w:val="0082507F"/>
  </w:style>
  <w:style w:type="character" w:customStyle="1" w:styleId="WW8Num1z2">
    <w:name w:val="WW8Num1z2"/>
    <w:rsid w:val="0082507F"/>
  </w:style>
  <w:style w:type="character" w:customStyle="1" w:styleId="WW8Num1z3">
    <w:name w:val="WW8Num1z3"/>
    <w:rsid w:val="0082507F"/>
  </w:style>
  <w:style w:type="character" w:customStyle="1" w:styleId="WW8Num1z4">
    <w:name w:val="WW8Num1z4"/>
    <w:rsid w:val="0082507F"/>
  </w:style>
  <w:style w:type="character" w:customStyle="1" w:styleId="WW8Num1z5">
    <w:name w:val="WW8Num1z5"/>
    <w:rsid w:val="0082507F"/>
  </w:style>
  <w:style w:type="character" w:customStyle="1" w:styleId="WW8Num1z6">
    <w:name w:val="WW8Num1z6"/>
    <w:rsid w:val="0082507F"/>
  </w:style>
  <w:style w:type="character" w:customStyle="1" w:styleId="WW8Num1z7">
    <w:name w:val="WW8Num1z7"/>
    <w:rsid w:val="0082507F"/>
  </w:style>
  <w:style w:type="character" w:customStyle="1" w:styleId="WW8Num1z8">
    <w:name w:val="WW8Num1z8"/>
    <w:rsid w:val="0082507F"/>
  </w:style>
  <w:style w:type="character" w:customStyle="1" w:styleId="WW8Num2z0">
    <w:name w:val="WW8Num2z0"/>
    <w:rsid w:val="0082507F"/>
    <w:rPr>
      <w:rFonts w:ascii="Symbol" w:hAnsi="Symbol" w:cs="Symbol"/>
    </w:rPr>
  </w:style>
  <w:style w:type="character" w:customStyle="1" w:styleId="WW8Num2z1">
    <w:name w:val="WW8Num2z1"/>
    <w:rsid w:val="0082507F"/>
  </w:style>
  <w:style w:type="character" w:customStyle="1" w:styleId="WW8Num2z2">
    <w:name w:val="WW8Num2z2"/>
    <w:rsid w:val="0082507F"/>
  </w:style>
  <w:style w:type="character" w:customStyle="1" w:styleId="WW8Num2z3">
    <w:name w:val="WW8Num2z3"/>
    <w:rsid w:val="0082507F"/>
  </w:style>
  <w:style w:type="character" w:customStyle="1" w:styleId="WW8Num2z4">
    <w:name w:val="WW8Num2z4"/>
    <w:rsid w:val="0082507F"/>
  </w:style>
  <w:style w:type="character" w:customStyle="1" w:styleId="WW8Num2z5">
    <w:name w:val="WW8Num2z5"/>
    <w:rsid w:val="0082507F"/>
  </w:style>
  <w:style w:type="character" w:customStyle="1" w:styleId="WW8Num2z6">
    <w:name w:val="WW8Num2z6"/>
    <w:rsid w:val="0082507F"/>
  </w:style>
  <w:style w:type="character" w:customStyle="1" w:styleId="WW8Num2z7">
    <w:name w:val="WW8Num2z7"/>
    <w:rsid w:val="0082507F"/>
  </w:style>
  <w:style w:type="character" w:customStyle="1" w:styleId="WW8Num2z8">
    <w:name w:val="WW8Num2z8"/>
    <w:rsid w:val="0082507F"/>
  </w:style>
  <w:style w:type="character" w:customStyle="1" w:styleId="Domylnaczcionkaakapitu2">
    <w:name w:val="Domyślna czcionka akapitu2"/>
    <w:rsid w:val="0082507F"/>
  </w:style>
  <w:style w:type="character" w:customStyle="1" w:styleId="Absatz-Standardschriftart">
    <w:name w:val="Absatz-Standardschriftart"/>
    <w:rsid w:val="0082507F"/>
  </w:style>
  <w:style w:type="character" w:customStyle="1" w:styleId="WW-Absatz-Standardschriftart">
    <w:name w:val="WW-Absatz-Standardschriftart"/>
    <w:rsid w:val="0082507F"/>
  </w:style>
  <w:style w:type="character" w:customStyle="1" w:styleId="WW-Absatz-Standardschriftart1">
    <w:name w:val="WW-Absatz-Standardschriftart1"/>
    <w:rsid w:val="0082507F"/>
  </w:style>
  <w:style w:type="character" w:customStyle="1" w:styleId="WW-Absatz-Standardschriftart11">
    <w:name w:val="WW-Absatz-Standardschriftart11"/>
    <w:rsid w:val="0082507F"/>
  </w:style>
  <w:style w:type="character" w:customStyle="1" w:styleId="WW-Absatz-Standardschriftart111">
    <w:name w:val="WW-Absatz-Standardschriftart111"/>
    <w:rsid w:val="0082507F"/>
  </w:style>
  <w:style w:type="character" w:customStyle="1" w:styleId="WW-Absatz-Standardschriftart1111">
    <w:name w:val="WW-Absatz-Standardschriftart1111"/>
    <w:rsid w:val="0082507F"/>
  </w:style>
  <w:style w:type="character" w:customStyle="1" w:styleId="WW-Absatz-Standardschriftart11111">
    <w:name w:val="WW-Absatz-Standardschriftart11111"/>
    <w:rsid w:val="0082507F"/>
  </w:style>
  <w:style w:type="character" w:customStyle="1" w:styleId="WW-Absatz-Standardschriftart111111">
    <w:name w:val="WW-Absatz-Standardschriftart111111"/>
    <w:rsid w:val="0082507F"/>
  </w:style>
  <w:style w:type="character" w:customStyle="1" w:styleId="WW-Absatz-Standardschriftart1111111">
    <w:name w:val="WW-Absatz-Standardschriftart1111111"/>
    <w:rsid w:val="0082507F"/>
  </w:style>
  <w:style w:type="character" w:customStyle="1" w:styleId="WW-Absatz-Standardschriftart11111111">
    <w:name w:val="WW-Absatz-Standardschriftart11111111"/>
    <w:rsid w:val="0082507F"/>
  </w:style>
  <w:style w:type="character" w:customStyle="1" w:styleId="WW-Absatz-Standardschriftart111111111">
    <w:name w:val="WW-Absatz-Standardschriftart111111111"/>
    <w:rsid w:val="0082507F"/>
  </w:style>
  <w:style w:type="character" w:customStyle="1" w:styleId="WW-Absatz-Standardschriftart1111111111">
    <w:name w:val="WW-Absatz-Standardschriftart1111111111"/>
    <w:rsid w:val="0082507F"/>
  </w:style>
  <w:style w:type="character" w:customStyle="1" w:styleId="WW-Absatz-Standardschriftart11111111111">
    <w:name w:val="WW-Absatz-Standardschriftart11111111111"/>
    <w:rsid w:val="0082507F"/>
  </w:style>
  <w:style w:type="character" w:customStyle="1" w:styleId="WW-Absatz-Standardschriftart111111111111">
    <w:name w:val="WW-Absatz-Standardschriftart111111111111"/>
    <w:rsid w:val="0082507F"/>
  </w:style>
  <w:style w:type="character" w:customStyle="1" w:styleId="WW-Absatz-Standardschriftart1111111111111">
    <w:name w:val="WW-Absatz-Standardschriftart1111111111111"/>
    <w:rsid w:val="0082507F"/>
  </w:style>
  <w:style w:type="character" w:customStyle="1" w:styleId="WW-Absatz-Standardschriftart11111111111111">
    <w:name w:val="WW-Absatz-Standardschriftart11111111111111"/>
    <w:rsid w:val="0082507F"/>
  </w:style>
  <w:style w:type="character" w:customStyle="1" w:styleId="WW-Absatz-Standardschriftart111111111111111">
    <w:name w:val="WW-Absatz-Standardschriftart111111111111111"/>
    <w:rsid w:val="0082507F"/>
  </w:style>
  <w:style w:type="character" w:customStyle="1" w:styleId="Domylnaczcionkaakapitu1">
    <w:name w:val="Domyślna czcionka akapitu1"/>
    <w:rsid w:val="0082507F"/>
  </w:style>
  <w:style w:type="character" w:styleId="slostrnky">
    <w:name w:val="page number"/>
    <w:basedOn w:val="Domylnaczcionkaakapitu1"/>
    <w:rsid w:val="0082507F"/>
  </w:style>
  <w:style w:type="character" w:customStyle="1" w:styleId="Znakinumeracji">
    <w:name w:val="Znaki numeracji"/>
    <w:rsid w:val="0082507F"/>
  </w:style>
  <w:style w:type="character" w:styleId="Hypertextovodkaz">
    <w:name w:val="Hyperlink"/>
    <w:basedOn w:val="Domylnaczcionkaakapitu1"/>
    <w:rsid w:val="0082507F"/>
    <w:rPr>
      <w:color w:val="0000FF"/>
      <w:u w:val="single"/>
    </w:rPr>
  </w:style>
  <w:style w:type="character" w:customStyle="1" w:styleId="Symbolewypunktowania">
    <w:name w:val="Symbole wypunktowania"/>
    <w:rsid w:val="0082507F"/>
    <w:rPr>
      <w:rFonts w:ascii="OpenSymbol" w:eastAsia="OpenSymbol" w:hAnsi="OpenSymbol" w:cs="OpenSymbol"/>
    </w:rPr>
  </w:style>
  <w:style w:type="character" w:styleId="Zdraznn">
    <w:name w:val="Emphasis"/>
    <w:qFormat/>
    <w:rsid w:val="0082507F"/>
    <w:rPr>
      <w:i/>
      <w:iCs/>
    </w:rPr>
  </w:style>
  <w:style w:type="character" w:styleId="Siln">
    <w:name w:val="Strong"/>
    <w:basedOn w:val="Domylnaczcionkaakapitu2"/>
    <w:qFormat/>
    <w:rsid w:val="0082507F"/>
    <w:rPr>
      <w:b/>
      <w:bCs/>
    </w:rPr>
  </w:style>
  <w:style w:type="character" w:customStyle="1" w:styleId="Znak">
    <w:name w:val="Znak"/>
    <w:basedOn w:val="Domylnaczcionkaakapitu2"/>
    <w:rsid w:val="0082507F"/>
    <w:rPr>
      <w:rFonts w:ascii="Arial" w:eastAsia="Lucida Sans Unicode" w:hAnsi="Arial" w:cs="Tahoma"/>
      <w:kern w:val="1"/>
      <w:sz w:val="24"/>
      <w:szCs w:val="24"/>
      <w:lang w:bidi="hi-IN"/>
    </w:rPr>
  </w:style>
  <w:style w:type="paragraph" w:customStyle="1" w:styleId="Nagwek2">
    <w:name w:val="Nagłówek2"/>
    <w:basedOn w:val="Normln"/>
    <w:next w:val="Zkladntext"/>
    <w:rsid w:val="0082507F"/>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82507F"/>
    <w:pPr>
      <w:spacing w:after="120"/>
    </w:pPr>
  </w:style>
  <w:style w:type="character" w:customStyle="1" w:styleId="ZkladntextChar">
    <w:name w:val="Základní text Char"/>
    <w:basedOn w:val="Standardnpsmoodstavce"/>
    <w:link w:val="Zkladntext"/>
    <w:rsid w:val="0082507F"/>
    <w:rPr>
      <w:rFonts w:ascii="Arial" w:eastAsia="Lucida Sans Unicode" w:hAnsi="Arial" w:cs="Tahoma"/>
      <w:kern w:val="1"/>
      <w:sz w:val="24"/>
      <w:szCs w:val="24"/>
      <w:lang w:val="pl-PL" w:eastAsia="zh-CN" w:bidi="hi-IN"/>
    </w:rPr>
  </w:style>
  <w:style w:type="paragraph" w:styleId="Seznam">
    <w:name w:val="List"/>
    <w:basedOn w:val="Zkladntext"/>
    <w:rsid w:val="0082507F"/>
  </w:style>
  <w:style w:type="paragraph" w:styleId="Titulek">
    <w:name w:val="caption"/>
    <w:basedOn w:val="Normln"/>
    <w:qFormat/>
    <w:rsid w:val="0082507F"/>
    <w:pPr>
      <w:suppressLineNumbers/>
      <w:spacing w:before="120" w:after="120"/>
    </w:pPr>
    <w:rPr>
      <w:rFonts w:cs="Mangal"/>
      <w:i/>
      <w:iCs/>
    </w:rPr>
  </w:style>
  <w:style w:type="paragraph" w:customStyle="1" w:styleId="Indeks">
    <w:name w:val="Indeks"/>
    <w:basedOn w:val="Normln"/>
    <w:rsid w:val="0082507F"/>
    <w:pPr>
      <w:suppressLineNumbers/>
    </w:pPr>
  </w:style>
  <w:style w:type="paragraph" w:customStyle="1" w:styleId="Nagwek1">
    <w:name w:val="Nagłówek1"/>
    <w:basedOn w:val="Normln"/>
    <w:next w:val="Zkladntext"/>
    <w:rsid w:val="0082507F"/>
    <w:pPr>
      <w:keepNext/>
      <w:spacing w:before="240" w:after="120"/>
    </w:pPr>
    <w:rPr>
      <w:sz w:val="28"/>
      <w:szCs w:val="28"/>
    </w:rPr>
  </w:style>
  <w:style w:type="paragraph" w:customStyle="1" w:styleId="Podpis1">
    <w:name w:val="Podpis1"/>
    <w:basedOn w:val="Normln"/>
    <w:rsid w:val="0082507F"/>
    <w:pPr>
      <w:suppressLineNumbers/>
      <w:spacing w:before="120" w:after="120"/>
    </w:pPr>
    <w:rPr>
      <w:i/>
      <w:iCs/>
    </w:rPr>
  </w:style>
  <w:style w:type="paragraph" w:styleId="Zhlav">
    <w:name w:val="header"/>
    <w:basedOn w:val="Normln"/>
    <w:link w:val="ZhlavChar"/>
    <w:rsid w:val="0082507F"/>
    <w:pPr>
      <w:suppressLineNumbers/>
      <w:tabs>
        <w:tab w:val="center" w:pos="4819"/>
        <w:tab w:val="right" w:pos="9638"/>
      </w:tabs>
    </w:pPr>
  </w:style>
  <w:style w:type="character" w:customStyle="1" w:styleId="ZhlavChar">
    <w:name w:val="Záhlaví Char"/>
    <w:basedOn w:val="Standardnpsmoodstavce"/>
    <w:link w:val="Zhlav"/>
    <w:rsid w:val="0082507F"/>
    <w:rPr>
      <w:rFonts w:ascii="Arial" w:eastAsia="Lucida Sans Unicode" w:hAnsi="Arial" w:cs="Tahoma"/>
      <w:kern w:val="1"/>
      <w:sz w:val="24"/>
      <w:szCs w:val="24"/>
      <w:lang w:val="pl-PL" w:eastAsia="zh-CN" w:bidi="hi-IN"/>
    </w:rPr>
  </w:style>
  <w:style w:type="paragraph" w:customStyle="1" w:styleId="Zawartotabeli">
    <w:name w:val="Zawartość tabeli"/>
    <w:basedOn w:val="Normln"/>
    <w:rsid w:val="0082507F"/>
    <w:pPr>
      <w:suppressLineNumbers/>
    </w:pPr>
  </w:style>
  <w:style w:type="paragraph" w:styleId="Zkladntextodsazen">
    <w:name w:val="Body Text Indent"/>
    <w:basedOn w:val="Normln"/>
    <w:link w:val="ZkladntextodsazenChar"/>
    <w:rsid w:val="0082507F"/>
  </w:style>
  <w:style w:type="character" w:customStyle="1" w:styleId="ZkladntextodsazenChar">
    <w:name w:val="Základní text odsazený Char"/>
    <w:basedOn w:val="Standardnpsmoodstavce"/>
    <w:link w:val="Zkladntextodsazen"/>
    <w:rsid w:val="0082507F"/>
    <w:rPr>
      <w:rFonts w:ascii="Arial" w:eastAsia="Lucida Sans Unicode" w:hAnsi="Arial" w:cs="Tahoma"/>
      <w:kern w:val="1"/>
      <w:sz w:val="24"/>
      <w:szCs w:val="24"/>
      <w:lang w:val="pl-PL" w:eastAsia="zh-CN" w:bidi="hi-IN"/>
    </w:rPr>
  </w:style>
  <w:style w:type="paragraph" w:customStyle="1" w:styleId="wpoowie">
    <w:name w:val="w połowie"/>
    <w:basedOn w:val="Zkladntextodsazen"/>
    <w:rsid w:val="0082507F"/>
    <w:pPr>
      <w:ind w:left="3782"/>
    </w:pPr>
  </w:style>
  <w:style w:type="paragraph" w:customStyle="1" w:styleId="Nagwektabeli">
    <w:name w:val="Nagłówek tabeli"/>
    <w:basedOn w:val="Zawartotabeli"/>
    <w:rsid w:val="0082507F"/>
    <w:pPr>
      <w:jc w:val="center"/>
    </w:pPr>
    <w:rPr>
      <w:b/>
      <w:bCs/>
    </w:rPr>
  </w:style>
  <w:style w:type="paragraph" w:customStyle="1" w:styleId="Styl3">
    <w:name w:val="Styl3"/>
    <w:basedOn w:val="Normln"/>
    <w:rsid w:val="0082507F"/>
    <w:pPr>
      <w:numPr>
        <w:numId w:val="2"/>
      </w:numPr>
    </w:pPr>
    <w:rPr>
      <w:b/>
      <w:bCs/>
    </w:rPr>
  </w:style>
  <w:style w:type="paragraph" w:customStyle="1" w:styleId="tabletext">
    <w:name w:val="table text"/>
    <w:basedOn w:val="Normln"/>
    <w:rsid w:val="0082507F"/>
    <w:pPr>
      <w:spacing w:after="80" w:line="480" w:lineRule="auto"/>
      <w:jc w:val="both"/>
    </w:pPr>
    <w:rPr>
      <w:rFonts w:ascii="Helv" w:hAnsi="Helv" w:cs="Helv"/>
      <w:sz w:val="20"/>
      <w:szCs w:val="20"/>
    </w:rPr>
  </w:style>
  <w:style w:type="paragraph" w:styleId="Zpat">
    <w:name w:val="footer"/>
    <w:basedOn w:val="Normln"/>
    <w:link w:val="ZpatChar"/>
    <w:rsid w:val="0082507F"/>
    <w:pPr>
      <w:suppressLineNumbers/>
      <w:tabs>
        <w:tab w:val="center" w:pos="4819"/>
        <w:tab w:val="right" w:pos="9638"/>
      </w:tabs>
    </w:pPr>
  </w:style>
  <w:style w:type="character" w:customStyle="1" w:styleId="ZpatChar">
    <w:name w:val="Zápatí Char"/>
    <w:basedOn w:val="Standardnpsmoodstavce"/>
    <w:link w:val="Zpat"/>
    <w:rsid w:val="0082507F"/>
    <w:rPr>
      <w:rFonts w:ascii="Arial" w:eastAsia="Lucida Sans Unicode" w:hAnsi="Arial" w:cs="Tahoma"/>
      <w:kern w:val="1"/>
      <w:sz w:val="24"/>
      <w:szCs w:val="24"/>
      <w:lang w:val="pl-PL" w:eastAsia="zh-CN" w:bidi="hi-IN"/>
    </w:rPr>
  </w:style>
  <w:style w:type="paragraph" w:customStyle="1" w:styleId="CM4">
    <w:name w:val="CM4"/>
    <w:basedOn w:val="Normln"/>
    <w:next w:val="Normln"/>
    <w:rsid w:val="0082507F"/>
    <w:pPr>
      <w:autoSpaceDE w:val="0"/>
    </w:pPr>
    <w:rPr>
      <w:rFonts w:ascii="EUAlbertina" w:hAnsi="EUAlbertina" w:cs="EUAlbertina"/>
    </w:rPr>
  </w:style>
  <w:style w:type="paragraph" w:customStyle="1" w:styleId="Default">
    <w:name w:val="Default"/>
    <w:basedOn w:val="Normln"/>
    <w:rsid w:val="0082507F"/>
    <w:pPr>
      <w:autoSpaceDE w:val="0"/>
    </w:pPr>
    <w:rPr>
      <w:rFonts w:ascii="EUAlbertina" w:eastAsia="EUAlbertina" w:hAnsi="EUAlbertina" w:cs="EUAlbertina"/>
      <w:color w:val="000000"/>
    </w:rPr>
  </w:style>
  <w:style w:type="paragraph" w:customStyle="1" w:styleId="Tytul">
    <w:name w:val="Tytul"/>
    <w:basedOn w:val="Default"/>
    <w:next w:val="Default"/>
    <w:rsid w:val="0082507F"/>
    <w:rPr>
      <w:rFonts w:ascii="Arial" w:eastAsia="Lucida Sans Unicode" w:hAnsi="Arial" w:cs="Tahoma"/>
      <w:color w:val="auto"/>
    </w:rPr>
  </w:style>
  <w:style w:type="paragraph" w:customStyle="1" w:styleId="Tekstpodstawowy21">
    <w:name w:val="Tekst podstawowy 21"/>
    <w:basedOn w:val="Normln"/>
    <w:rsid w:val="0082507F"/>
    <w:pPr>
      <w:overflowPunct w:val="0"/>
      <w:autoSpaceDE w:val="0"/>
      <w:textAlignment w:val="baseline"/>
    </w:pPr>
    <w:rPr>
      <w:rFonts w:cs="Arial"/>
      <w:sz w:val="16"/>
      <w:szCs w:val="20"/>
    </w:rPr>
  </w:style>
  <w:style w:type="paragraph" w:customStyle="1" w:styleId="Tekstpodstawowy22">
    <w:name w:val="Tekst podstawowy 22"/>
    <w:basedOn w:val="Normln"/>
    <w:rsid w:val="0082507F"/>
    <w:rPr>
      <w:sz w:val="22"/>
      <w:szCs w:val="20"/>
    </w:rPr>
  </w:style>
  <w:style w:type="paragraph" w:customStyle="1" w:styleId="CM1">
    <w:name w:val="CM1"/>
    <w:basedOn w:val="Default"/>
    <w:next w:val="Default"/>
    <w:rsid w:val="0082507F"/>
    <w:pPr>
      <w:widowControl/>
      <w:suppressAutoHyphens w:val="0"/>
    </w:pPr>
    <w:rPr>
      <w:rFonts w:eastAsia="Times New Roman" w:cs="Times New Roman"/>
      <w:color w:val="auto"/>
      <w:lang w:bidi="ar-SA"/>
    </w:rPr>
  </w:style>
  <w:style w:type="paragraph" w:customStyle="1" w:styleId="CM3">
    <w:name w:val="CM3"/>
    <w:basedOn w:val="Default"/>
    <w:next w:val="Default"/>
    <w:rsid w:val="0082507F"/>
    <w:pPr>
      <w:widowControl/>
      <w:suppressAutoHyphens w:val="0"/>
    </w:pPr>
    <w:rPr>
      <w:rFonts w:eastAsia="Times New Roman" w:cs="Times New Roman"/>
      <w:color w:val="auto"/>
      <w:lang w:bidi="ar-SA"/>
    </w:rPr>
  </w:style>
  <w:style w:type="paragraph" w:customStyle="1" w:styleId="WW-TableContents11111">
    <w:name w:val="WW-Table Contents11111"/>
    <w:basedOn w:val="Zkladntext"/>
    <w:rsid w:val="0082507F"/>
    <w:pPr>
      <w:widowControl/>
      <w:suppressLineNumbers/>
    </w:pPr>
    <w:rPr>
      <w:rFonts w:ascii="Times New Roman" w:eastAsia="Calibri" w:hAnsi="Times New Roman" w:cs="Times New Roman"/>
      <w:lang w:bidi="ar-SA"/>
    </w:rPr>
  </w:style>
  <w:style w:type="paragraph" w:customStyle="1" w:styleId="WW-TableHeading11111">
    <w:name w:val="WW-Table Heading11111"/>
    <w:basedOn w:val="WW-TableContents11111"/>
    <w:rsid w:val="0082507F"/>
  </w:style>
  <w:style w:type="paragraph" w:customStyle="1" w:styleId="WW-Tekstpodstawowywcity2">
    <w:name w:val="WW-Tekst podstawowy wcięty 2"/>
    <w:basedOn w:val="Normln"/>
    <w:rsid w:val="0082507F"/>
    <w:pPr>
      <w:widowControl/>
      <w:ind w:left="540"/>
    </w:pPr>
    <w:rPr>
      <w:rFonts w:ascii="Times New Roman" w:eastAsia="Calibri" w:hAnsi="Times New Roman" w:cs="Times New Roman"/>
      <w:lang w:bidi="ar-SA"/>
    </w:rPr>
  </w:style>
  <w:style w:type="paragraph" w:customStyle="1" w:styleId="WW-Footer">
    <w:name w:val="WW-Footer"/>
    <w:rsid w:val="0082507F"/>
    <w:pPr>
      <w:suppressAutoHyphens/>
      <w:autoSpaceDE w:val="0"/>
      <w:spacing w:after="0" w:line="240" w:lineRule="auto"/>
    </w:pPr>
    <w:rPr>
      <w:rFonts w:ascii="Times New Roman" w:eastAsia="Calibri" w:hAnsi="Times New Roman" w:cs="Times New Roman"/>
      <w:color w:val="000000"/>
      <w:kern w:val="1"/>
      <w:sz w:val="20"/>
      <w:szCs w:val="24"/>
      <w:lang w:val="pl-PL" w:eastAsia="zh-CN"/>
    </w:rPr>
  </w:style>
  <w:style w:type="paragraph" w:customStyle="1" w:styleId="DefaultText">
    <w:name w:val="Default Text"/>
    <w:rsid w:val="0082507F"/>
    <w:pPr>
      <w:suppressAutoHyphens/>
      <w:autoSpaceDE w:val="0"/>
      <w:spacing w:after="0" w:line="240" w:lineRule="auto"/>
    </w:pPr>
    <w:rPr>
      <w:rFonts w:ascii="Times New Roman" w:eastAsia="Calibri" w:hAnsi="Times New Roman" w:cs="Times New Roman"/>
      <w:color w:val="000000"/>
      <w:kern w:val="1"/>
      <w:sz w:val="20"/>
      <w:szCs w:val="24"/>
      <w:lang w:val="pl-PL" w:eastAsia="zh-CN"/>
    </w:rPr>
  </w:style>
  <w:style w:type="paragraph" w:customStyle="1" w:styleId="WW-Tekstpodstawowywcity3">
    <w:name w:val="WW-Tekst podstawowy wcięty 3"/>
    <w:basedOn w:val="Normln"/>
    <w:rsid w:val="0082507F"/>
    <w:pPr>
      <w:widowControl/>
      <w:ind w:left="540"/>
      <w:jc w:val="both"/>
    </w:pPr>
    <w:rPr>
      <w:rFonts w:ascii="Times New Roman" w:eastAsia="Calibri" w:hAnsi="Times New Roman" w:cs="Times New Roman"/>
      <w:sz w:val="20"/>
      <w:lang w:bidi="ar-SA"/>
    </w:rPr>
  </w:style>
  <w:style w:type="paragraph" w:customStyle="1" w:styleId="Tekstwstpniesformatowany">
    <w:name w:val="Tekst wstępnie sformatowany"/>
    <w:basedOn w:val="Normln"/>
    <w:rsid w:val="0082507F"/>
    <w:rPr>
      <w:rFonts w:ascii="Liberation Mono" w:eastAsia="NSimSun" w:hAnsi="Liberation Mono" w:cs="Liberation Mono"/>
      <w:sz w:val="20"/>
      <w:szCs w:val="20"/>
    </w:rPr>
  </w:style>
  <w:style w:type="paragraph" w:customStyle="1" w:styleId="Tekstpodstawowywcity21">
    <w:name w:val="Tekst podstawowy wcięty 21"/>
    <w:basedOn w:val="Normln"/>
    <w:rsid w:val="0082507F"/>
    <w:pPr>
      <w:spacing w:after="120" w:line="480" w:lineRule="auto"/>
      <w:ind w:left="283"/>
    </w:pPr>
  </w:style>
  <w:style w:type="paragraph" w:styleId="Textbubliny">
    <w:name w:val="Balloon Text"/>
    <w:basedOn w:val="Normln"/>
    <w:link w:val="TextbublinyChar"/>
    <w:uiPriority w:val="99"/>
    <w:semiHidden/>
    <w:unhideWhenUsed/>
    <w:rsid w:val="0082507F"/>
    <w:rPr>
      <w:rFonts w:ascii="Tahoma" w:hAnsi="Tahoma" w:cs="Mangal"/>
      <w:sz w:val="16"/>
      <w:szCs w:val="14"/>
    </w:rPr>
  </w:style>
  <w:style w:type="character" w:customStyle="1" w:styleId="TextbublinyChar">
    <w:name w:val="Text bubliny Char"/>
    <w:basedOn w:val="Standardnpsmoodstavce"/>
    <w:link w:val="Textbubliny"/>
    <w:uiPriority w:val="99"/>
    <w:semiHidden/>
    <w:rsid w:val="0082507F"/>
    <w:rPr>
      <w:rFonts w:ascii="Tahoma" w:eastAsia="Lucida Sans Unicode" w:hAnsi="Tahoma" w:cs="Mangal"/>
      <w:kern w:val="1"/>
      <w:sz w:val="16"/>
      <w:szCs w:val="14"/>
      <w:lang w:val="pl-PL" w:eastAsia="zh-CN" w:bidi="hi-IN"/>
    </w:rPr>
  </w:style>
  <w:style w:type="character" w:styleId="Nevyeenzmnka">
    <w:name w:val="Unresolved Mention"/>
    <w:basedOn w:val="Standardnpsmoodstavce"/>
    <w:uiPriority w:val="99"/>
    <w:semiHidden/>
    <w:unhideWhenUsed/>
    <w:rsid w:val="00272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ek.mrzyczek@asplant.com.pl"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uro@asplant.com.pl" TargetMode="Externa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info@krejsashop.cz" TargetMode="External"/><Relationship Id="rId14" Type="http://schemas.openxmlformats.org/officeDocument/2006/relationships/hyperlink" Target="mailto:biuro@vela-doradztw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12</Pages>
  <Words>5016</Words>
  <Characters>29600</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Krejsovi</cp:lastModifiedBy>
  <cp:revision>13</cp:revision>
  <dcterms:created xsi:type="dcterms:W3CDTF">2019-12-04T09:19:00Z</dcterms:created>
  <dcterms:modified xsi:type="dcterms:W3CDTF">2019-12-11T13:18:00Z</dcterms:modified>
</cp:coreProperties>
</file>